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rFonts w:ascii="Times New Roman" w:hAnsi="Times New Roman" w:cs="Times New Roman"/>
          <w:sz w:val="25"/>
          <w:szCs w:val="25"/>
        </w:rPr>
      </w:pPr>
      <w:r>
        <w:rPr/>
      </w:r>
    </w:p>
    <w:p>
      <w:pPr>
        <w:pStyle w:val="ConsPlusNormal"/>
        <w:numPr>
          <w:ilvl w:val="0"/>
          <w:numId w:val="0"/>
        </w:numPr>
        <w:jc w:val="both"/>
        <w:outlineLvl w:val="0"/>
        <w:rPr>
          <w:rFonts w:ascii="Times New Roman" w:hAnsi="Times New Roman" w:cs="Times New Roman"/>
          <w:sz w:val="25"/>
          <w:szCs w:val="25"/>
        </w:rPr>
      </w:pPr>
      <w:r>
        <w:rPr>
          <w:rFonts w:cs="Times New Roman" w:ascii="Times New Roman" w:hAnsi="Times New Roman"/>
          <w:sz w:val="25"/>
          <w:szCs w:val="25"/>
        </w:rPr>
      </w:r>
    </w:p>
    <w:p>
      <w:pPr>
        <w:pStyle w:val="ConsPlusTitle"/>
        <w:numPr>
          <w:ilvl w:val="0"/>
          <w:numId w:val="0"/>
        </w:numPr>
        <w:jc w:val="center"/>
        <w:outlineLvl w:val="0"/>
        <w:rPr>
          <w:rFonts w:ascii="Times New Roman" w:hAnsi="Times New Roman" w:cs="Times New Roman"/>
          <w:sz w:val="25"/>
          <w:szCs w:val="25"/>
        </w:rPr>
      </w:pPr>
      <w:r>
        <w:rPr>
          <w:rFonts w:cs="Times New Roman" w:ascii="Times New Roman" w:hAnsi="Times New Roman"/>
          <w:sz w:val="25"/>
          <w:szCs w:val="25"/>
        </w:rPr>
        <w:t>ФЕДЕРАЛЬНАЯ АНТИМОНОПОЛЬНАЯ СЛУЖБА</w:t>
      </w:r>
    </w:p>
    <w:p>
      <w:pPr>
        <w:pStyle w:val="ConsPlusTitle"/>
        <w:jc w:val="both"/>
        <w:rPr>
          <w:rFonts w:ascii="Times New Roman" w:hAnsi="Times New Roman" w:cs="Times New Roman"/>
          <w:sz w:val="25"/>
          <w:szCs w:val="25"/>
        </w:rPr>
      </w:pPr>
      <w:r>
        <w:rPr>
          <w:rFonts w:cs="Times New Roman" w:ascii="Times New Roman" w:hAnsi="Times New Roman"/>
          <w:sz w:val="25"/>
          <w:szCs w:val="25"/>
        </w:rPr>
      </w:r>
    </w:p>
    <w:p>
      <w:pPr>
        <w:pStyle w:val="ConsPlusTitle"/>
        <w:jc w:val="center"/>
        <w:rPr>
          <w:rFonts w:ascii="Times New Roman" w:hAnsi="Times New Roman" w:cs="Times New Roman"/>
          <w:sz w:val="25"/>
          <w:szCs w:val="25"/>
        </w:rPr>
      </w:pPr>
      <w:r>
        <w:rPr>
          <w:rFonts w:cs="Times New Roman" w:ascii="Times New Roman" w:hAnsi="Times New Roman"/>
          <w:sz w:val="25"/>
          <w:szCs w:val="25"/>
        </w:rPr>
        <w:t>ПРИКАЗ</w:t>
      </w:r>
    </w:p>
    <w:p>
      <w:pPr>
        <w:pStyle w:val="ConsPlusTitle"/>
        <w:jc w:val="center"/>
        <w:rPr>
          <w:rFonts w:ascii="Times New Roman" w:hAnsi="Times New Roman" w:cs="Times New Roman"/>
          <w:sz w:val="25"/>
          <w:szCs w:val="25"/>
        </w:rPr>
      </w:pPr>
      <w:r>
        <w:rPr>
          <w:rFonts w:cs="Times New Roman" w:ascii="Times New Roman" w:hAnsi="Times New Roman"/>
          <w:sz w:val="25"/>
          <w:szCs w:val="25"/>
        </w:rPr>
        <w:t>от 15 февраля 2021 г. N 109/21</w:t>
      </w:r>
    </w:p>
    <w:p>
      <w:pPr>
        <w:pStyle w:val="ConsPlusTitle"/>
        <w:jc w:val="both"/>
        <w:rPr>
          <w:rFonts w:ascii="Times New Roman" w:hAnsi="Times New Roman" w:cs="Times New Roman"/>
          <w:sz w:val="25"/>
          <w:szCs w:val="25"/>
        </w:rPr>
      </w:pPr>
      <w:r>
        <w:rPr>
          <w:rFonts w:cs="Times New Roman" w:ascii="Times New Roman" w:hAnsi="Times New Roman"/>
          <w:sz w:val="25"/>
          <w:szCs w:val="25"/>
        </w:rPr>
      </w:r>
    </w:p>
    <w:p>
      <w:pPr>
        <w:pStyle w:val="ConsPlusTitle"/>
        <w:jc w:val="center"/>
        <w:rPr>
          <w:rFonts w:ascii="Times New Roman" w:hAnsi="Times New Roman" w:cs="Times New Roman"/>
          <w:sz w:val="25"/>
          <w:szCs w:val="25"/>
        </w:rPr>
      </w:pPr>
      <w:r>
        <w:rPr>
          <w:rFonts w:cs="Times New Roman" w:ascii="Times New Roman" w:hAnsi="Times New Roman"/>
          <w:sz w:val="25"/>
          <w:szCs w:val="25"/>
        </w:rPr>
        <w:t>ОБ УТВЕРЖДЕНИИ ПОЛОЖЕНИЯ</w:t>
      </w:r>
    </w:p>
    <w:p>
      <w:pPr>
        <w:pStyle w:val="ConsPlusTitle"/>
        <w:jc w:val="center"/>
        <w:rPr>
          <w:rFonts w:ascii="Times New Roman" w:hAnsi="Times New Roman" w:cs="Times New Roman"/>
          <w:sz w:val="25"/>
          <w:szCs w:val="25"/>
        </w:rPr>
      </w:pPr>
      <w:r>
        <w:rPr>
          <w:rFonts w:cs="Times New Roman" w:ascii="Times New Roman" w:hAnsi="Times New Roman"/>
          <w:sz w:val="25"/>
          <w:szCs w:val="25"/>
        </w:rPr>
        <w:t>ОБ ОБЩЕСТВЕННОМ СОВЕТЕ ПРИ ТЕРРИТОРИАЛЬНОМ ОРГАНЕ</w:t>
      </w:r>
    </w:p>
    <w:p>
      <w:pPr>
        <w:pStyle w:val="ConsPlusTitle"/>
        <w:jc w:val="center"/>
        <w:rPr>
          <w:rFonts w:ascii="Times New Roman" w:hAnsi="Times New Roman" w:cs="Times New Roman"/>
          <w:sz w:val="25"/>
          <w:szCs w:val="25"/>
        </w:rPr>
      </w:pPr>
      <w:r>
        <w:rPr>
          <w:rFonts w:cs="Times New Roman" w:ascii="Times New Roman" w:hAnsi="Times New Roman"/>
          <w:sz w:val="25"/>
          <w:szCs w:val="25"/>
        </w:rPr>
        <w:t>ФЕДЕРАЛЬНОЙ АНТИМОНОПОЛЬНОЙ СЛУЖБЫ</w:t>
      </w:r>
    </w:p>
    <w:p>
      <w:pPr>
        <w:pStyle w:val="ConsPlusNormal"/>
        <w:spacing w:before="0" w:after="1"/>
        <w:rPr>
          <w:rFonts w:ascii="Times New Roman" w:hAnsi="Times New Roman" w:cs="Times New Roman"/>
          <w:sz w:val="25"/>
          <w:szCs w:val="25"/>
        </w:rPr>
      </w:pPr>
      <w:r>
        <w:rPr>
          <w:rFonts w:cs="Times New Roman" w:ascii="Times New Roman" w:hAnsi="Times New Roman"/>
          <w:sz w:val="25"/>
          <w:szCs w:val="25"/>
        </w:rPr>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t xml:space="preserve">В целях реализации требований новой редакции </w:t>
      </w:r>
      <w:hyperlink r:id="rId2">
        <w:r>
          <w:rPr>
            <w:rFonts w:cs="Times New Roman" w:ascii="Times New Roman" w:hAnsi="Times New Roman"/>
            <w:color w:val="0000FF"/>
            <w:sz w:val="25"/>
            <w:szCs w:val="25"/>
          </w:rPr>
          <w:t>Стандарта</w:t>
        </w:r>
      </w:hyperlink>
      <w:r>
        <w:rPr>
          <w:rFonts w:cs="Times New Roman" w:ascii="Times New Roman" w:hAnsi="Times New Roman"/>
          <w:sz w:val="25"/>
          <w:szCs w:val="25"/>
        </w:rPr>
        <w:t xml:space="preserve"> деятельности общественного совета при федеральном органе исполнительной власти, утвержденной решением совета Общественной палаты Российской Федерации от 02.12.2020 N 43-С приказываю:</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1. Утвердить прилагаемое положение об Общественном совете при территориальном органе Федеральной антимонопольной службы </w:t>
      </w:r>
      <w:hyperlink w:anchor="P29">
        <w:r>
          <w:rPr>
            <w:rFonts w:cs="Times New Roman" w:ascii="Times New Roman" w:hAnsi="Times New Roman"/>
            <w:color w:val="0000FF"/>
            <w:sz w:val="25"/>
            <w:szCs w:val="25"/>
          </w:rPr>
          <w:t>(приложение N 1)</w:t>
        </w:r>
      </w:hyperlink>
      <w:r>
        <w:rPr>
          <w:rFonts w:cs="Times New Roman" w:ascii="Times New Roman" w:hAnsi="Times New Roman"/>
          <w:sz w:val="25"/>
          <w:szCs w:val="25"/>
        </w:rPr>
        <w:t>.</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2. Утвердить прилагаемые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органе Федеральной антимонопольной службы </w:t>
      </w:r>
      <w:hyperlink w:anchor="P250">
        <w:r>
          <w:rPr>
            <w:rFonts w:cs="Times New Roman" w:ascii="Times New Roman" w:hAnsi="Times New Roman"/>
            <w:color w:val="0000FF"/>
            <w:sz w:val="25"/>
            <w:szCs w:val="25"/>
          </w:rPr>
          <w:t>(приложение N 2)</w:t>
        </w:r>
      </w:hyperlink>
      <w:r>
        <w:rPr>
          <w:rFonts w:cs="Times New Roman" w:ascii="Times New Roman" w:hAnsi="Times New Roman"/>
          <w:sz w:val="25"/>
          <w:szCs w:val="25"/>
        </w:rPr>
        <w:t>.</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3. Признать утратившим силу </w:t>
      </w:r>
      <w:hyperlink r:id="rId3">
        <w:r>
          <w:rPr>
            <w:rFonts w:cs="Times New Roman" w:ascii="Times New Roman" w:hAnsi="Times New Roman"/>
            <w:color w:val="0000FF"/>
            <w:sz w:val="25"/>
            <w:szCs w:val="25"/>
          </w:rPr>
          <w:t>приказ</w:t>
        </w:r>
      </w:hyperlink>
      <w:r>
        <w:rPr>
          <w:rFonts w:cs="Times New Roman" w:ascii="Times New Roman" w:hAnsi="Times New Roman"/>
          <w:sz w:val="25"/>
          <w:szCs w:val="25"/>
        </w:rPr>
        <w:t xml:space="preserve"> ФАС России от 26.12.2018 N 1865/18 "Об утверждении Положения об Общественном совете при территориальном органе Федеральной антимонопольной службы", </w:t>
      </w:r>
      <w:hyperlink r:id="rId4">
        <w:r>
          <w:rPr>
            <w:rFonts w:cs="Times New Roman" w:ascii="Times New Roman" w:hAnsi="Times New Roman"/>
            <w:color w:val="0000FF"/>
            <w:sz w:val="25"/>
            <w:szCs w:val="25"/>
          </w:rPr>
          <w:t>приказ</w:t>
        </w:r>
      </w:hyperlink>
      <w:r>
        <w:rPr>
          <w:rFonts w:cs="Times New Roman" w:ascii="Times New Roman" w:hAnsi="Times New Roman"/>
          <w:sz w:val="25"/>
          <w:szCs w:val="25"/>
        </w:rPr>
        <w:t xml:space="preserve"> ФАС России от 18.07.2019 N 966/19 "О внесении изменений в приказ ФАС России от 26.12.2018 N 1865/18", </w:t>
      </w:r>
      <w:hyperlink r:id="rId5">
        <w:r>
          <w:rPr>
            <w:rFonts w:cs="Times New Roman" w:ascii="Times New Roman" w:hAnsi="Times New Roman"/>
            <w:color w:val="0000FF"/>
            <w:sz w:val="25"/>
            <w:szCs w:val="25"/>
          </w:rPr>
          <w:t>приказ</w:t>
        </w:r>
      </w:hyperlink>
      <w:r>
        <w:rPr>
          <w:rFonts w:cs="Times New Roman" w:ascii="Times New Roman" w:hAnsi="Times New Roman"/>
          <w:sz w:val="25"/>
          <w:szCs w:val="25"/>
        </w:rPr>
        <w:t xml:space="preserve"> ФАС России от 06.07.2020 N 611/20 "О внесении изменений в Положение об Общественном совете при территориальном органе Федеральной антимонопольной службы".</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 Контроль исполнения настоящего приказа оставляю за собой.</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jc w:val="right"/>
        <w:rPr>
          <w:rFonts w:ascii="Times New Roman" w:hAnsi="Times New Roman" w:cs="Times New Roman"/>
          <w:sz w:val="25"/>
          <w:szCs w:val="25"/>
        </w:rPr>
      </w:pPr>
      <w:r>
        <w:rPr>
          <w:rFonts w:cs="Times New Roman" w:ascii="Times New Roman" w:hAnsi="Times New Roman"/>
          <w:sz w:val="25"/>
          <w:szCs w:val="25"/>
        </w:rPr>
        <w:t>Руководитель</w:t>
      </w:r>
    </w:p>
    <w:p>
      <w:pPr>
        <w:pStyle w:val="ConsPlusNormal"/>
        <w:jc w:val="right"/>
        <w:rPr>
          <w:rFonts w:ascii="Times New Roman" w:hAnsi="Times New Roman" w:cs="Times New Roman"/>
          <w:sz w:val="25"/>
          <w:szCs w:val="25"/>
        </w:rPr>
      </w:pPr>
      <w:r>
        <w:rPr>
          <w:rFonts w:cs="Times New Roman" w:ascii="Times New Roman" w:hAnsi="Times New Roman"/>
          <w:sz w:val="25"/>
          <w:szCs w:val="25"/>
        </w:rPr>
        <w:t>М.А.ШАСКОЛЬСКИЙ</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numPr>
          <w:ilvl w:val="0"/>
          <w:numId w:val="0"/>
        </w:numPr>
        <w:jc w:val="right"/>
        <w:outlineLvl w:val="0"/>
        <w:rPr>
          <w:rFonts w:ascii="Times New Roman" w:hAnsi="Times New Roman" w:cs="Times New Roman"/>
          <w:sz w:val="25"/>
          <w:szCs w:val="25"/>
        </w:rPr>
      </w:pPr>
      <w:r>
        <w:rPr>
          <w:rFonts w:cs="Times New Roman" w:ascii="Times New Roman" w:hAnsi="Times New Roman"/>
          <w:sz w:val="25"/>
          <w:szCs w:val="25"/>
        </w:rPr>
        <w:t>Приложение</w:t>
      </w:r>
    </w:p>
    <w:p>
      <w:pPr>
        <w:pStyle w:val="ConsPlusNormal"/>
        <w:jc w:val="right"/>
        <w:rPr>
          <w:rFonts w:ascii="Times New Roman" w:hAnsi="Times New Roman" w:cs="Times New Roman"/>
          <w:sz w:val="25"/>
          <w:szCs w:val="25"/>
        </w:rPr>
      </w:pPr>
      <w:r>
        <w:rPr>
          <w:rFonts w:cs="Times New Roman" w:ascii="Times New Roman" w:hAnsi="Times New Roman"/>
          <w:sz w:val="25"/>
          <w:szCs w:val="25"/>
        </w:rPr>
        <w:t>к приказу ФАС России</w:t>
      </w:r>
    </w:p>
    <w:p>
      <w:pPr>
        <w:pStyle w:val="ConsPlusNormal"/>
        <w:jc w:val="right"/>
        <w:rPr>
          <w:rFonts w:ascii="Times New Roman" w:hAnsi="Times New Roman" w:cs="Times New Roman"/>
          <w:sz w:val="25"/>
          <w:szCs w:val="25"/>
        </w:rPr>
      </w:pPr>
      <w:r>
        <w:rPr>
          <w:rFonts w:cs="Times New Roman" w:ascii="Times New Roman" w:hAnsi="Times New Roman"/>
          <w:sz w:val="25"/>
          <w:szCs w:val="25"/>
        </w:rPr>
        <w:t>от 15.02.2021 N 109/21</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Title"/>
        <w:jc w:val="center"/>
        <w:rPr>
          <w:rFonts w:ascii="Times New Roman" w:hAnsi="Times New Roman" w:cs="Times New Roman"/>
          <w:sz w:val="25"/>
          <w:szCs w:val="25"/>
        </w:rPr>
      </w:pPr>
      <w:bookmarkStart w:id="0" w:name="P29"/>
      <w:bookmarkEnd w:id="0"/>
      <w:r>
        <w:rPr>
          <w:rFonts w:cs="Times New Roman" w:ascii="Times New Roman" w:hAnsi="Times New Roman"/>
          <w:sz w:val="25"/>
          <w:szCs w:val="25"/>
        </w:rPr>
        <w:t>ПОЛОЖЕНИЕ</w:t>
      </w:r>
    </w:p>
    <w:p>
      <w:pPr>
        <w:pStyle w:val="ConsPlusTitle"/>
        <w:jc w:val="center"/>
        <w:rPr>
          <w:rFonts w:ascii="Times New Roman" w:hAnsi="Times New Roman" w:cs="Times New Roman"/>
          <w:sz w:val="25"/>
          <w:szCs w:val="25"/>
        </w:rPr>
      </w:pPr>
      <w:r>
        <w:rPr>
          <w:rFonts w:cs="Times New Roman" w:ascii="Times New Roman" w:hAnsi="Times New Roman"/>
          <w:sz w:val="25"/>
          <w:szCs w:val="25"/>
        </w:rPr>
        <w:t>ОБ ОБЩЕСТВЕННОМ СОВЕТЕ ПРИ ТЕРРИТОРИАЛЬНОМ ОРГАНЕ</w:t>
      </w:r>
    </w:p>
    <w:p>
      <w:pPr>
        <w:pStyle w:val="ConsPlusTitle"/>
        <w:jc w:val="center"/>
        <w:rPr>
          <w:rFonts w:ascii="Times New Roman" w:hAnsi="Times New Roman" w:cs="Times New Roman"/>
          <w:sz w:val="25"/>
          <w:szCs w:val="25"/>
        </w:rPr>
      </w:pPr>
      <w:r>
        <w:rPr>
          <w:rFonts w:cs="Times New Roman" w:ascii="Times New Roman" w:hAnsi="Times New Roman"/>
          <w:sz w:val="25"/>
          <w:szCs w:val="25"/>
        </w:rPr>
        <w:t>ФЕДЕРАЛЬНОЙ АНТИМОНОПОЛЬНОЙ СЛУЖБЫ</w:t>
      </w:r>
    </w:p>
    <w:p>
      <w:pPr>
        <w:pStyle w:val="ConsPlusNormal"/>
        <w:spacing w:before="0" w:after="1"/>
        <w:rPr>
          <w:rFonts w:ascii="Times New Roman" w:hAnsi="Times New Roman" w:cs="Times New Roman"/>
          <w:sz w:val="25"/>
          <w:szCs w:val="25"/>
        </w:rPr>
      </w:pPr>
      <w:r>
        <w:rPr>
          <w:rFonts w:cs="Times New Roman" w:ascii="Times New Roman" w:hAnsi="Times New Roman"/>
          <w:sz w:val="25"/>
          <w:szCs w:val="25"/>
        </w:rPr>
      </w:r>
    </w:p>
    <w:p>
      <w:pPr>
        <w:pStyle w:val="ConsPlusTitle"/>
        <w:numPr>
          <w:ilvl w:val="0"/>
          <w:numId w:val="0"/>
        </w:numPr>
        <w:jc w:val="center"/>
        <w:outlineLvl w:val="1"/>
        <w:rPr>
          <w:rFonts w:ascii="Times New Roman" w:hAnsi="Times New Roman" w:cs="Times New Roman"/>
          <w:sz w:val="25"/>
          <w:szCs w:val="25"/>
        </w:rPr>
      </w:pPr>
      <w:r>
        <w:rPr>
          <w:rFonts w:cs="Times New Roman" w:ascii="Times New Roman" w:hAnsi="Times New Roman"/>
          <w:sz w:val="25"/>
          <w:szCs w:val="25"/>
        </w:rPr>
        <w:t>I. Общие положения</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t>1.1. 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контроля за деятельностью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1.3. Общественный совет является совещательно-консультативным органом общественного контроля.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1.4. Решения Общественного совета носят рекомендательный характер.</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1.5. Положение и вносимые в него изменения утверждаются ФАС России, в том числе с учетом предложений Общественной палаты Российской Федерации и региональных общественных палат.</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1.6. Общественный совет осуществляет свою деятельность на основе </w:t>
      </w:r>
      <w:hyperlink r:id="rId6">
        <w:r>
          <w:rPr>
            <w:rFonts w:cs="Times New Roman" w:ascii="Times New Roman" w:hAnsi="Times New Roman"/>
            <w:color w:val="0000FF"/>
            <w:sz w:val="25"/>
            <w:szCs w:val="25"/>
          </w:rPr>
          <w:t>Конституции</w:t>
        </w:r>
      </w:hyperlink>
      <w:r>
        <w:rPr>
          <w:rFonts w:cs="Times New Roman" w:ascii="Times New Roman" w:hAnsi="Times New Roman"/>
          <w:sz w:val="25"/>
          <w:szCs w:val="25"/>
        </w:rP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1.7. Обеспечение деятельности Общественного совета осуществляет территориальный орган.</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Title"/>
        <w:numPr>
          <w:ilvl w:val="0"/>
          <w:numId w:val="0"/>
        </w:numPr>
        <w:jc w:val="center"/>
        <w:outlineLvl w:val="1"/>
        <w:rPr>
          <w:rFonts w:ascii="Times New Roman" w:hAnsi="Times New Roman" w:cs="Times New Roman"/>
          <w:sz w:val="25"/>
          <w:szCs w:val="25"/>
        </w:rPr>
      </w:pPr>
      <w:r>
        <w:rPr>
          <w:rFonts w:cs="Times New Roman" w:ascii="Times New Roman" w:hAnsi="Times New Roman"/>
          <w:sz w:val="25"/>
          <w:szCs w:val="25"/>
        </w:rPr>
        <w:t>II. Компетенция Общественного совета</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t>2.1. 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оказания государственных услуг,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оценки результатов ее развития, достижения плановых показателей, а также иных вопросов, предусмотренных законодательством Российской Федерации.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 Общественный совет призван:</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2.2.1. Рассматривать проекты общественно значимых нормативных правовых актов и иных документов, разрабатываемых антимонопольными органами;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2.2.2. Участвовать в мониторинге качества реализации контрольных функций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2.2.3. Участвовать в антикоррупционной работе, оценке эффективности государственных закупок и кадровой работе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2.2.4. Рассматривать доклад о результатах внедрения антимонопольного комплаенса;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2.2.5. Принимать участие в работе аттестационных комиссий и конкурсных комиссий по замещению должностей;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2.2.7.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2.3. Общественный совет вправе:</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2.3.2. Участвовать в публичном обсуждении реализации территориальным органом открытости и прозрачности деятельности,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2.3.3. Проводить слушания по приоритетным направлениям деятельности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2.3.4. Принимать участие в работе:</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комиссий по соблюдению требований к служебному поведению и урегулированию конфликта интересов;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2.3.5. Осуществлять мероприятия, рекомендованные </w:t>
      </w:r>
      <w:hyperlink r:id="rId7">
        <w:r>
          <w:rPr>
            <w:rFonts w:cs="Times New Roman" w:ascii="Times New Roman" w:hAnsi="Times New Roman"/>
            <w:color w:val="0000FF"/>
            <w:sz w:val="25"/>
            <w:szCs w:val="25"/>
          </w:rPr>
          <w:t>Концепцией</w:t>
        </w:r>
      </w:hyperlink>
      <w:r>
        <w:rPr>
          <w:rFonts w:cs="Times New Roman" w:ascii="Times New Roman" w:hAnsi="Times New Roman"/>
          <w:sz w:val="25"/>
          <w:szCs w:val="25"/>
        </w:rPr>
        <w:t xml:space="preserve"> открытости и рекомендациями по реализации принципов открытости в территориальном органе:</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осуществлять выборочный анализ качества ответов территориального органа на обращения граждан;</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2.3.6. Взаимодействовать со средствами массовой информации по освещению вопросов, обсуждаемых на заседаниях Общественного совета,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2.7. Для реализации указанных прав Общественный совет наделяется следующими полномочиями: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w:t>
      </w:r>
      <w:hyperlink r:id="rId8">
        <w:r>
          <w:rPr>
            <w:rFonts w:cs="Times New Roman" w:ascii="Times New Roman" w:hAnsi="Times New Roman"/>
            <w:color w:val="0000FF"/>
            <w:sz w:val="25"/>
            <w:szCs w:val="25"/>
          </w:rPr>
          <w:t>законом</w:t>
        </w:r>
      </w:hyperlink>
      <w:r>
        <w:rPr>
          <w:rFonts w:cs="Times New Roman" w:ascii="Times New Roman" w:hAnsi="Times New Roman"/>
          <w:sz w:val="25"/>
          <w:szCs w:val="25"/>
        </w:rPr>
        <w:t xml:space="preserve"> от 21 июля 2014 г. N 212-ФЗ "Об основах общественного контроля в Российской Федерации";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направлять запросы и обращения в региональные органы исполнительной власти;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информировать органы государственной власти субъекта Российской Федерации и широкую общественность о выявленных в ходе контроля нарушениях;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Title"/>
        <w:numPr>
          <w:ilvl w:val="0"/>
          <w:numId w:val="0"/>
        </w:numPr>
        <w:jc w:val="center"/>
        <w:outlineLvl w:val="1"/>
        <w:rPr>
          <w:rFonts w:ascii="Times New Roman" w:hAnsi="Times New Roman" w:cs="Times New Roman"/>
          <w:sz w:val="25"/>
          <w:szCs w:val="25"/>
        </w:rPr>
      </w:pPr>
      <w:r>
        <w:rPr>
          <w:rFonts w:cs="Times New Roman" w:ascii="Times New Roman" w:hAnsi="Times New Roman"/>
          <w:sz w:val="25"/>
          <w:szCs w:val="25"/>
        </w:rPr>
        <w:t>III. Порядок формирования Общественного совета</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t xml:space="preserve">3.1. Общественный совет формируется в соответствии с </w:t>
      </w:r>
      <w:hyperlink r:id="rId9">
        <w:r>
          <w:rPr>
            <w:rFonts w:cs="Times New Roman" w:ascii="Times New Roman" w:hAnsi="Times New Roman"/>
            <w:color w:val="0000FF"/>
            <w:sz w:val="25"/>
            <w:szCs w:val="25"/>
          </w:rPr>
          <w:t>Указом</w:t>
        </w:r>
      </w:hyperlink>
      <w:r>
        <w:rPr>
          <w:rFonts w:cs="Times New Roman" w:ascii="Times New Roman" w:hAnsi="Times New Roman"/>
          <w:sz w:val="25"/>
          <w:szCs w:val="25"/>
        </w:rP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r:id="rId10">
        <w:r>
          <w:rPr>
            <w:rFonts w:cs="Times New Roman" w:ascii="Times New Roman" w:hAnsi="Times New Roman"/>
            <w:color w:val="0000FF"/>
            <w:sz w:val="25"/>
            <w:szCs w:val="25"/>
          </w:rPr>
          <w:t>законом</w:t>
        </w:r>
      </w:hyperlink>
      <w:r>
        <w:rPr>
          <w:rFonts w:cs="Times New Roman" w:ascii="Times New Roman" w:hAnsi="Times New Roman"/>
          <w:sz w:val="25"/>
          <w:szCs w:val="25"/>
        </w:rPr>
        <w:t xml:space="preserve"> от 23 июня 2016 года N 183-ФЗ "Об общих принципах организации и деятельности общественных палат субъектов Российской Федерации", Федеральным </w:t>
      </w:r>
      <w:hyperlink r:id="rId11">
        <w:r>
          <w:rPr>
            <w:rFonts w:cs="Times New Roman" w:ascii="Times New Roman" w:hAnsi="Times New Roman"/>
            <w:color w:val="0000FF"/>
            <w:sz w:val="25"/>
            <w:szCs w:val="25"/>
          </w:rPr>
          <w:t>законом</w:t>
        </w:r>
      </w:hyperlink>
      <w:r>
        <w:rPr>
          <w:rFonts w:cs="Times New Roman" w:ascii="Times New Roman" w:hAnsi="Times New Roman"/>
          <w:sz w:val="25"/>
          <w:szCs w:val="25"/>
        </w:rPr>
        <w:t xml:space="preserve"> от 21 июля 2014 г. N 212-ФЗ "Об основах общественного контроля в Российской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3.4. Кандидаты в члены Общественного совета предлагаются территориальным органом и региональной общественной палатой.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бизнес-объединения России, осуществляющие свою деятельность на территории субъекта Российской Федерации.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3.8. Региональная общественная палата вправе инициировать формирование состава Общественного совета путем направления в территориальный орган соответствующего предложения.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3.11. Срок приема документов от кандидатов в Общественный совет должен составлять не менее 10 рабочих дней.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pPr>
        <w:pStyle w:val="ConsPlusNormal"/>
        <w:spacing w:before="200" w:after="0"/>
        <w:ind w:firstLine="540"/>
        <w:jc w:val="both"/>
        <w:rPr>
          <w:rFonts w:ascii="Times New Roman" w:hAnsi="Times New Roman" w:cs="Times New Roman"/>
          <w:sz w:val="25"/>
          <w:szCs w:val="25"/>
        </w:rPr>
      </w:pPr>
      <w:bookmarkStart w:id="1" w:name="P97"/>
      <w:bookmarkEnd w:id="1"/>
      <w:r>
        <w:rPr>
          <w:rFonts w:cs="Times New Roman" w:ascii="Times New Roman" w:hAnsi="Times New Roman"/>
          <w:sz w:val="25"/>
          <w:szCs w:val="25"/>
        </w:rPr>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ConsPlusNormal"/>
        <w:spacing w:before="200" w:after="0"/>
        <w:ind w:firstLine="540"/>
        <w:jc w:val="both"/>
        <w:rPr>
          <w:rFonts w:ascii="Times New Roman" w:hAnsi="Times New Roman" w:cs="Times New Roman"/>
          <w:sz w:val="25"/>
          <w:szCs w:val="25"/>
        </w:rPr>
      </w:pPr>
      <w:bookmarkStart w:id="2" w:name="P98"/>
      <w:bookmarkEnd w:id="2"/>
      <w:r>
        <w:rPr>
          <w:rFonts w:cs="Times New Roman" w:ascii="Times New Roman" w:hAnsi="Times New Roman"/>
          <w:sz w:val="25"/>
          <w:szCs w:val="25"/>
        </w:rPr>
        <w:t>3.14. Общественное объединение и иная некоммерческая организация, обладающая правом выдвижения кандидатов в члены Общественного совета, должны:</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а) иметь государственную регистрацию и осуществлять деятельность на территории субъекта Российской Федерации;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б) иметь период деятельности не менее трех лет с момента ее государственной регистрации на дату объявления конкурсного отбора;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в) иметь дели и направления деятельности, соответствующие деятельности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г) осуществлять деятельность в сфере полномочий территориального органа, при котором формируется Общественный совет;</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д) не находиться в процессе ликвидации и не иметь запрета на осуществление своей деятельности;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е) не являться должником в рамках возбужденного дела о несостоятельности (банкротстве).</w:t>
      </w:r>
    </w:p>
    <w:p>
      <w:pPr>
        <w:pStyle w:val="ConsPlusNormal"/>
        <w:spacing w:before="200" w:after="0"/>
        <w:ind w:firstLine="540"/>
        <w:jc w:val="both"/>
        <w:rPr>
          <w:rFonts w:ascii="Times New Roman" w:hAnsi="Times New Roman" w:cs="Times New Roman"/>
          <w:sz w:val="25"/>
          <w:szCs w:val="25"/>
        </w:rPr>
      </w:pPr>
      <w:bookmarkStart w:id="3" w:name="P105"/>
      <w:bookmarkEnd w:id="3"/>
      <w:r>
        <w:rPr>
          <w:rFonts w:cs="Times New Roman" w:ascii="Times New Roman" w:hAnsi="Times New Roman"/>
          <w:sz w:val="25"/>
          <w:szCs w:val="25"/>
        </w:rPr>
        <w:t>3.15. В дополнение к изложенным выше условиям не могут выдвигать кандидатов в состав Общественного совета общественные объединения, иные некоммерческие организации: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а) которым в соответствии с Федеральным </w:t>
      </w:r>
      <w:hyperlink r:id="rId12">
        <w:r>
          <w:rPr>
            <w:rFonts w:cs="Times New Roman" w:ascii="Times New Roman" w:hAnsi="Times New Roman"/>
            <w:color w:val="0000FF"/>
            <w:sz w:val="25"/>
            <w:szCs w:val="25"/>
          </w:rPr>
          <w:t>законом</w:t>
        </w:r>
      </w:hyperlink>
      <w:r>
        <w:rPr>
          <w:rFonts w:cs="Times New Roman" w:ascii="Times New Roman" w:hAnsi="Times New Roman"/>
          <w:sz w:val="25"/>
          <w:szCs w:val="25"/>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б) деятельность которых приостановлена в соответствии с Федеральным </w:t>
      </w:r>
      <w:hyperlink r:id="rId13">
        <w:r>
          <w:rPr>
            <w:rFonts w:cs="Times New Roman" w:ascii="Times New Roman" w:hAnsi="Times New Roman"/>
            <w:color w:val="0000FF"/>
            <w:sz w:val="25"/>
            <w:szCs w:val="25"/>
          </w:rPr>
          <w:t>законом</w:t>
        </w:r>
      </w:hyperlink>
      <w:r>
        <w:rPr>
          <w:rFonts w:cs="Times New Roman" w:ascii="Times New Roman" w:hAnsi="Times New Roman"/>
          <w:sz w:val="25"/>
          <w:szCs w:val="25"/>
        </w:rPr>
        <w:t xml:space="preserve"> "О противодействии экстремистской деятельности", если решение о приостановлении не было признано судом незаконным.</w:t>
      </w:r>
    </w:p>
    <w:p>
      <w:pPr>
        <w:pStyle w:val="ConsPlusNormal"/>
        <w:spacing w:before="200" w:after="0"/>
        <w:ind w:firstLine="540"/>
        <w:jc w:val="both"/>
        <w:rPr>
          <w:rFonts w:ascii="Times New Roman" w:hAnsi="Times New Roman" w:cs="Times New Roman"/>
          <w:sz w:val="25"/>
          <w:szCs w:val="25"/>
        </w:rPr>
      </w:pPr>
      <w:bookmarkStart w:id="4" w:name="P108"/>
      <w:bookmarkEnd w:id="4"/>
      <w:r>
        <w:rPr>
          <w:rFonts w:cs="Times New Roman" w:ascii="Times New Roman" w:hAnsi="Times New Roman"/>
          <w:sz w:val="25"/>
          <w:szCs w:val="25"/>
        </w:rPr>
        <w:t>3.16. Членом Общественного совета может стать гражданин Российской Федерации: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а) достигший возраста 21 год;</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б) имеющий опыт работы по профилю деятельности территориального органа, при котором формируется Общественный совет, не менее одного года;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в) не имеющий конфликта интересов, связанного с осуществлением деятельности члена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3.17. Не могут быть выдвинуты в качестве кандидатов в члены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а) лица, которые в соответствии с Федеральным </w:t>
      </w:r>
      <w:hyperlink r:id="rId14">
        <w:r>
          <w:rPr>
            <w:rFonts w:cs="Times New Roman" w:ascii="Times New Roman" w:hAnsi="Times New Roman"/>
            <w:color w:val="0000FF"/>
            <w:sz w:val="25"/>
            <w:szCs w:val="25"/>
          </w:rPr>
          <w:t>законом</w:t>
        </w:r>
      </w:hyperlink>
      <w:r>
        <w:rPr>
          <w:rFonts w:cs="Times New Roman" w:ascii="Times New Roman" w:hAnsi="Times New Roman"/>
          <w:sz w:val="25"/>
          <w:szCs w:val="25"/>
        </w:rP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б) лица, назначаемые на свою должность руководителем территориального органа, при котором действует Общественный совет.</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3.18. В установленные сроки приема документов общественные объединения и иные некоммерческие организации направляют в территориальный орган:</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 согласие кандидата на обработку персональных данных;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 анкету по утвержденной форме с указанием трудовой, общественной деятельности, декларации отсутствия конфликта интересов, иных личных сведений;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 представление - информационное письмо общественного объединения, иной некоммерческой организации, выдвигающей кандидата, содержащее:</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а) полное наименование юридического лица;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б) ИНН, ОГРН юридического лица;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в) выписку из устава юридического лица о его целях и задачах;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г) описание деятельности общественного объединения, иной некоммерческой организации, перечень реализованных и реализуемых проектов;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д) актуальные сведения о количестве членов, участников, волонтерах и сотрудниках общественного объединения, иной некоммерческой организации;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е) актуальные сведения об имеющихся у общественного объединения, иной некоммерческой организации отделениях, филиалах и представительствах.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 решение руководящего органа региональной общественной палаты о выдвижении кандидата;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 согласие кандидата на обработку персональных данных;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палатой создают конкурсную комиссию по отбору кандидатов в состав Общественного совета (далее - конкурсная комиссия).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3.23. 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anchor="P97">
        <w:r>
          <w:rPr>
            <w:rFonts w:cs="Times New Roman" w:ascii="Times New Roman" w:hAnsi="Times New Roman"/>
            <w:color w:val="0000FF"/>
            <w:sz w:val="25"/>
            <w:szCs w:val="25"/>
          </w:rPr>
          <w:t>пунктах 3.13</w:t>
        </w:r>
      </w:hyperlink>
      <w:r>
        <w:rPr>
          <w:rFonts w:cs="Times New Roman" w:ascii="Times New Roman" w:hAnsi="Times New Roman"/>
          <w:sz w:val="25"/>
          <w:szCs w:val="25"/>
        </w:rPr>
        <w:t xml:space="preserve"> - </w:t>
      </w:r>
      <w:hyperlink w:anchor="P105">
        <w:r>
          <w:rPr>
            <w:rFonts w:cs="Times New Roman" w:ascii="Times New Roman" w:hAnsi="Times New Roman"/>
            <w:color w:val="0000FF"/>
            <w:sz w:val="25"/>
            <w:szCs w:val="25"/>
          </w:rPr>
          <w:t>3.15</w:t>
        </w:r>
      </w:hyperlink>
      <w:r>
        <w:rPr>
          <w:rFonts w:cs="Times New Roman" w:ascii="Times New Roman" w:hAnsi="Times New Roman"/>
          <w:sz w:val="25"/>
          <w:szCs w:val="25"/>
        </w:rP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3.25. Решения конкурсной комиссии оформляются протоколом.</w:t>
      </w:r>
    </w:p>
    <w:p>
      <w:pPr>
        <w:pStyle w:val="ConsPlusNormal"/>
        <w:spacing w:before="200" w:after="0"/>
        <w:ind w:firstLine="540"/>
        <w:jc w:val="both"/>
        <w:rPr>
          <w:rFonts w:ascii="Times New Roman" w:hAnsi="Times New Roman" w:cs="Times New Roman"/>
          <w:sz w:val="25"/>
          <w:szCs w:val="25"/>
        </w:rPr>
      </w:pPr>
      <w:bookmarkStart w:id="5" w:name="P138"/>
      <w:bookmarkEnd w:id="5"/>
      <w:r>
        <w:rPr>
          <w:rFonts w:cs="Times New Roman" w:ascii="Times New Roman" w:hAnsi="Times New Roman"/>
          <w:sz w:val="25"/>
          <w:szCs w:val="25"/>
        </w:rPr>
        <w:t>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42">
        <w:r>
          <w:rPr>
            <w:rFonts w:cs="Times New Roman" w:ascii="Times New Roman" w:hAnsi="Times New Roman"/>
            <w:color w:val="0000FF"/>
            <w:sz w:val="25"/>
            <w:szCs w:val="25"/>
          </w:rPr>
          <w:t>пункте 3.30</w:t>
        </w:r>
      </w:hyperlink>
      <w:r>
        <w:rPr>
          <w:rFonts w:cs="Times New Roman" w:ascii="Times New Roman" w:hAnsi="Times New Roman"/>
          <w:sz w:val="25"/>
          <w:szCs w:val="25"/>
        </w:rPr>
        <w:t xml:space="preserve"> настоящего Положения.</w:t>
      </w:r>
    </w:p>
    <w:p>
      <w:pPr>
        <w:pStyle w:val="ConsPlusNormal"/>
        <w:spacing w:before="200" w:after="0"/>
        <w:ind w:firstLine="540"/>
        <w:jc w:val="both"/>
        <w:rPr>
          <w:rFonts w:ascii="Times New Roman" w:hAnsi="Times New Roman" w:cs="Times New Roman"/>
          <w:sz w:val="25"/>
          <w:szCs w:val="25"/>
        </w:rPr>
      </w:pPr>
      <w:bookmarkStart w:id="6" w:name="P142"/>
      <w:bookmarkEnd w:id="6"/>
      <w:r>
        <w:rPr>
          <w:rFonts w:cs="Times New Roman" w:ascii="Times New Roman" w:hAnsi="Times New Roman"/>
          <w:sz w:val="25"/>
          <w:szCs w:val="25"/>
        </w:rPr>
        <w:t>3.30. Полномочия члена Общественного совета прекращаются досрочно в случаях: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 письменного заявления члена Общественного совета о сложении своих полномочий;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 неспособности его по состоянию здоровья участвовать в работе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5) вступления в законную силу вынесенного в отношении него обвинительного приговора суда;</w:t>
      </w:r>
    </w:p>
    <w:p>
      <w:pPr>
        <w:pStyle w:val="ConsPlusNormal"/>
        <w:spacing w:before="200" w:after="0"/>
        <w:ind w:firstLine="540"/>
        <w:jc w:val="both"/>
        <w:rPr>
          <w:rFonts w:ascii="Times New Roman" w:hAnsi="Times New Roman" w:cs="Times New Roman"/>
          <w:sz w:val="25"/>
          <w:szCs w:val="25"/>
        </w:rPr>
      </w:pPr>
      <w:bookmarkStart w:id="7" w:name="P148"/>
      <w:bookmarkEnd w:id="7"/>
      <w:r>
        <w:rPr>
          <w:rFonts w:cs="Times New Roman" w:ascii="Times New Roman" w:hAnsi="Times New Roman"/>
          <w:sz w:val="25"/>
          <w:szCs w:val="25"/>
        </w:rPr>
        <w:t xml:space="preserve">6) грубого нарушения </w:t>
      </w:r>
      <w:hyperlink r:id="rId15">
        <w:r>
          <w:rPr>
            <w:rFonts w:cs="Times New Roman" w:ascii="Times New Roman" w:hAnsi="Times New Roman"/>
            <w:color w:val="0000FF"/>
            <w:sz w:val="25"/>
            <w:szCs w:val="25"/>
          </w:rPr>
          <w:t>Кодекса</w:t>
        </w:r>
      </w:hyperlink>
      <w:r>
        <w:rPr>
          <w:rFonts w:cs="Times New Roman" w:ascii="Times New Roman" w:hAnsi="Times New Roman"/>
          <w:sz w:val="25"/>
          <w:szCs w:val="25"/>
        </w:rPr>
        <w:t xml:space="preserve"> этики члена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7) признания его недееспособным, безвестно отсутствующим или умершим на основании решения суда, вступившего в законную силу;</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8) получения двойного гражданства;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9) в случаях, предусмотренных </w:t>
      </w:r>
      <w:hyperlink w:anchor="P239">
        <w:r>
          <w:rPr>
            <w:rFonts w:cs="Times New Roman" w:ascii="Times New Roman" w:hAnsi="Times New Roman"/>
            <w:color w:val="0000FF"/>
            <w:sz w:val="25"/>
            <w:szCs w:val="25"/>
          </w:rPr>
          <w:t>пунктом 5.8</w:t>
        </w:r>
      </w:hyperlink>
      <w:r>
        <w:rPr>
          <w:rFonts w:cs="Times New Roman" w:ascii="Times New Roman" w:hAnsi="Times New Roman"/>
          <w:sz w:val="25"/>
          <w:szCs w:val="25"/>
        </w:rPr>
        <w:t xml:space="preserve"> настоящего Положения;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10) смерти члена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11) признания деятельности Общественного совета неэффективной.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3.30.1. Полномочия члена Общественного совета приостанавливаются региональной общественной палатой в случаях, предусмотренных </w:t>
      </w:r>
      <w:hyperlink w:anchor="P234">
        <w:r>
          <w:rPr>
            <w:rFonts w:cs="Times New Roman" w:ascii="Times New Roman" w:hAnsi="Times New Roman"/>
            <w:color w:val="0000FF"/>
            <w:sz w:val="25"/>
            <w:szCs w:val="25"/>
          </w:rPr>
          <w:t>пунктом 5.7</w:t>
        </w:r>
      </w:hyperlink>
      <w:r>
        <w:rPr>
          <w:rFonts w:cs="Times New Roman" w:ascii="Times New Roman" w:hAnsi="Times New Roman"/>
          <w:sz w:val="25"/>
          <w:szCs w:val="25"/>
        </w:rPr>
        <w:t xml:space="preserve"> настоящего Положения.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3.31. Вопрос о досрочном прекращении полномочий члена Общественного совета в случаях, указанных в </w:t>
      </w:r>
      <w:hyperlink w:anchor="P148">
        <w:r>
          <w:rPr>
            <w:rFonts w:cs="Times New Roman" w:ascii="Times New Roman" w:hAnsi="Times New Roman"/>
            <w:color w:val="0000FF"/>
            <w:sz w:val="25"/>
            <w:szCs w:val="25"/>
          </w:rPr>
          <w:t>подпунктах 6) пункта 3.30</w:t>
        </w:r>
      </w:hyperlink>
      <w:r>
        <w:rPr>
          <w:rFonts w:cs="Times New Roman" w:ascii="Times New Roman" w:hAnsi="Times New Roman"/>
          <w:sz w:val="25"/>
          <w:szCs w:val="25"/>
        </w:rPr>
        <w:t xml:space="preserve"> настоящего Положения подлежит обязательному рассмотрению на заседании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3.32. Решение о досрочном прекращении полномочий члена Общественного совета принимается актом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3.33. В случае досрочного прекращения полномочий члена Общественного совета территориальный орган организует процедуру доформирования состава Общественного совета в порядке, указанном в </w:t>
      </w:r>
      <w:hyperlink w:anchor="P98">
        <w:r>
          <w:rPr>
            <w:rFonts w:cs="Times New Roman" w:ascii="Times New Roman" w:hAnsi="Times New Roman"/>
            <w:color w:val="0000FF"/>
            <w:sz w:val="25"/>
            <w:szCs w:val="25"/>
          </w:rPr>
          <w:t>пунктах 3.14</w:t>
        </w:r>
      </w:hyperlink>
      <w:r>
        <w:rPr>
          <w:rFonts w:cs="Times New Roman" w:ascii="Times New Roman" w:hAnsi="Times New Roman"/>
          <w:sz w:val="25"/>
          <w:szCs w:val="25"/>
        </w:rPr>
        <w:t xml:space="preserve"> - </w:t>
      </w:r>
      <w:hyperlink w:anchor="P138">
        <w:r>
          <w:rPr>
            <w:rFonts w:cs="Times New Roman" w:ascii="Times New Roman" w:hAnsi="Times New Roman"/>
            <w:color w:val="0000FF"/>
            <w:sz w:val="25"/>
            <w:szCs w:val="25"/>
          </w:rPr>
          <w:t>3.26</w:t>
        </w:r>
      </w:hyperlink>
      <w:r>
        <w:rPr>
          <w:rFonts w:cs="Times New Roman" w:ascii="Times New Roman" w:hAnsi="Times New Roman"/>
          <w:sz w:val="25"/>
          <w:szCs w:val="25"/>
        </w:rPr>
        <w:t xml:space="preserve"> настоящего Положения.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проведенного территориальным органом либо Общественным советом при ФАС России.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3.37. Члены Общественного совета исполняют свои обязанности на общественных началах.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введения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Title"/>
        <w:numPr>
          <w:ilvl w:val="0"/>
          <w:numId w:val="0"/>
        </w:numPr>
        <w:jc w:val="center"/>
        <w:outlineLvl w:val="1"/>
        <w:rPr>
          <w:rFonts w:ascii="Times New Roman" w:hAnsi="Times New Roman" w:cs="Times New Roman"/>
          <w:sz w:val="25"/>
          <w:szCs w:val="25"/>
        </w:rPr>
      </w:pPr>
      <w:r>
        <w:rPr>
          <w:rFonts w:cs="Times New Roman" w:ascii="Times New Roman" w:hAnsi="Times New Roman"/>
          <w:sz w:val="25"/>
          <w:szCs w:val="25"/>
        </w:rPr>
        <w:t>IV. Порядок деятельности Общественного совета</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4.1.1. Региональная общественная палата вправе вносить предложения в план работы Общественного совета на год.</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простой письменной доверенности, а также членов Общественного совета, участвующих в заседании посредством аудио-видеосвязи.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4.10. Председатель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организует работу Общественного совета и председательствует на его заседаниях;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подписывает протоколы заседаний и другие документы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вносит предложения по проектам документов и иных материалов для обсуждения на заседаниях Общественного совета и согласует их;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контролирует своевременное направление членам Общественного совета протоколов заседаний и иных документов и материалов;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принимает решение о проведении заочного голосования членов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4.11. Заместитель председателя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обеспечивает коллективное обсуждение вопросов, внесенных на рассмотрение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4.12. Члены Общественного совета вправе:</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вносить предложения по формированию повестки дня заседаний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возглавлять комиссии и рабочие группы, формируемые Общественным советом;</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предлагать кандидатуры экспертов для участия в заседаниях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участвовать в подготовке материалов по рассматриваемым вопросам;</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свободно выйти из Общественного совета по собственному желанию.</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4.12.1. Члены Общественного совета обладают равными правами при обсуждении вопросов и голосовании.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Члены Общественного совета обязаны лично участвовать в заседаниях. Члены общественного совета вправе делегировать по простой письменной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4.13. Ответственный секретарь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хранит документацию Общественного совета и готовит в установленном порядке документы для архивного хранения и уничтожения;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4.14. Члены Общественного совета обязаны соблюдать Кодекс этики члена Общественного совета, утвержденный Общественным советом при ФАС России.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Title"/>
        <w:numPr>
          <w:ilvl w:val="0"/>
          <w:numId w:val="0"/>
        </w:numPr>
        <w:jc w:val="center"/>
        <w:outlineLvl w:val="1"/>
        <w:rPr>
          <w:rFonts w:ascii="Times New Roman" w:hAnsi="Times New Roman" w:cs="Times New Roman"/>
          <w:sz w:val="25"/>
          <w:szCs w:val="25"/>
        </w:rPr>
      </w:pPr>
      <w:r>
        <w:rPr>
          <w:rFonts w:cs="Times New Roman" w:ascii="Times New Roman" w:hAnsi="Times New Roman"/>
          <w:sz w:val="25"/>
          <w:szCs w:val="25"/>
        </w:rPr>
        <w:t>V. Конфликт интересов и недопущение участия членов</w:t>
      </w:r>
    </w:p>
    <w:p>
      <w:pPr>
        <w:pStyle w:val="ConsPlusTitle"/>
        <w:jc w:val="center"/>
        <w:rPr>
          <w:rFonts w:ascii="Times New Roman" w:hAnsi="Times New Roman" w:cs="Times New Roman"/>
          <w:sz w:val="25"/>
          <w:szCs w:val="25"/>
        </w:rPr>
      </w:pPr>
      <w:r>
        <w:rPr>
          <w:rFonts w:cs="Times New Roman" w:ascii="Times New Roman" w:hAnsi="Times New Roman"/>
          <w:sz w:val="25"/>
          <w:szCs w:val="25"/>
        </w:rPr>
        <w:t>Общественного совета в деятельности, содержащей признаки</w:t>
      </w:r>
    </w:p>
    <w:p>
      <w:pPr>
        <w:pStyle w:val="ConsPlusTitle"/>
        <w:jc w:val="center"/>
        <w:rPr>
          <w:rFonts w:ascii="Times New Roman" w:hAnsi="Times New Roman" w:cs="Times New Roman"/>
          <w:sz w:val="25"/>
          <w:szCs w:val="25"/>
        </w:rPr>
      </w:pPr>
      <w:r>
        <w:rPr>
          <w:rFonts w:cs="Times New Roman" w:ascii="Times New Roman" w:hAnsi="Times New Roman"/>
          <w:sz w:val="25"/>
          <w:szCs w:val="25"/>
        </w:rPr>
        <w:t>нарушения законодательства Российской Федерации</w:t>
      </w:r>
    </w:p>
    <w:p>
      <w:pPr>
        <w:pStyle w:val="ConsPlusTitle"/>
        <w:jc w:val="center"/>
        <w:rPr>
          <w:rFonts w:ascii="Times New Roman" w:hAnsi="Times New Roman" w:cs="Times New Roman"/>
          <w:sz w:val="25"/>
          <w:szCs w:val="25"/>
        </w:rPr>
      </w:pPr>
      <w:r>
        <w:rPr>
          <w:rFonts w:cs="Times New Roman" w:ascii="Times New Roman" w:hAnsi="Times New Roman"/>
          <w:sz w:val="25"/>
          <w:szCs w:val="25"/>
        </w:rPr>
        <w:t>о противодействии коррупции</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t>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региональную общественную палату.</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5.5. 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5.6. Председатель Общественного совета или региональная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pPr>
        <w:pStyle w:val="ConsPlusNormal"/>
        <w:spacing w:before="200" w:after="0"/>
        <w:ind w:firstLine="540"/>
        <w:jc w:val="both"/>
        <w:rPr>
          <w:rFonts w:ascii="Times New Roman" w:hAnsi="Times New Roman" w:cs="Times New Roman"/>
          <w:sz w:val="25"/>
          <w:szCs w:val="25"/>
        </w:rPr>
      </w:pPr>
      <w:bookmarkStart w:id="8" w:name="P234"/>
      <w:bookmarkEnd w:id="8"/>
      <w:r>
        <w:rPr>
          <w:rFonts w:cs="Times New Roman" w:ascii="Times New Roman" w:hAnsi="Times New Roman"/>
          <w:sz w:val="25"/>
          <w:szCs w:val="25"/>
        </w:rPr>
        <w:t>5.7. Региональная общественная палата принимает решение о приостановлении участия члена Общественного совета в работе Общественного совета в случаях:</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p>
      <w:pPr>
        <w:pStyle w:val="ConsPlusNormal"/>
        <w:spacing w:before="200" w:after="0"/>
        <w:ind w:firstLine="540"/>
        <w:jc w:val="both"/>
        <w:rPr>
          <w:rFonts w:ascii="Times New Roman" w:hAnsi="Times New Roman" w:cs="Times New Roman"/>
          <w:sz w:val="25"/>
          <w:szCs w:val="25"/>
        </w:rPr>
      </w:pPr>
      <w:bookmarkStart w:id="9" w:name="P239"/>
      <w:bookmarkEnd w:id="9"/>
      <w:r>
        <w:rPr>
          <w:rFonts w:cs="Times New Roman" w:ascii="Times New Roman" w:hAnsi="Times New Roman"/>
          <w:sz w:val="25"/>
          <w:szCs w:val="25"/>
        </w:rPr>
        <w:t>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досрочном прекращении полномочий члена Общественного совета. Указанное решение региональной общественной палаты подлежит утверждению актом территориального органа.</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восстановлении полномочий члена Общественного совета.</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numPr>
          <w:ilvl w:val="0"/>
          <w:numId w:val="0"/>
        </w:numPr>
        <w:jc w:val="right"/>
        <w:outlineLvl w:val="0"/>
        <w:rPr>
          <w:rFonts w:ascii="Times New Roman" w:hAnsi="Times New Roman" w:cs="Times New Roman"/>
          <w:sz w:val="25"/>
          <w:szCs w:val="25"/>
        </w:rPr>
      </w:pPr>
      <w:r>
        <w:rPr>
          <w:rFonts w:cs="Times New Roman" w:ascii="Times New Roman" w:hAnsi="Times New Roman"/>
          <w:sz w:val="25"/>
          <w:szCs w:val="25"/>
        </w:rPr>
        <w:t>Приложение N 2</w:t>
      </w:r>
    </w:p>
    <w:p>
      <w:pPr>
        <w:pStyle w:val="ConsPlusNormal"/>
        <w:jc w:val="right"/>
        <w:rPr>
          <w:rFonts w:ascii="Times New Roman" w:hAnsi="Times New Roman" w:cs="Times New Roman"/>
          <w:sz w:val="25"/>
          <w:szCs w:val="25"/>
        </w:rPr>
      </w:pPr>
      <w:r>
        <w:rPr>
          <w:rFonts w:cs="Times New Roman" w:ascii="Times New Roman" w:hAnsi="Times New Roman"/>
          <w:sz w:val="25"/>
          <w:szCs w:val="25"/>
        </w:rPr>
        <w:t>к приказу ФАС России</w:t>
      </w:r>
    </w:p>
    <w:p>
      <w:pPr>
        <w:pStyle w:val="ConsPlusNormal"/>
        <w:jc w:val="right"/>
        <w:rPr>
          <w:rFonts w:ascii="Times New Roman" w:hAnsi="Times New Roman" w:cs="Times New Roman"/>
          <w:sz w:val="25"/>
          <w:szCs w:val="25"/>
        </w:rPr>
      </w:pPr>
      <w:r>
        <w:rPr>
          <w:rFonts w:cs="Times New Roman" w:ascii="Times New Roman" w:hAnsi="Times New Roman"/>
          <w:sz w:val="25"/>
          <w:szCs w:val="25"/>
        </w:rPr>
        <w:t>от 15.02.2021 N 109/21</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Title"/>
        <w:jc w:val="center"/>
        <w:rPr>
          <w:rFonts w:ascii="Times New Roman" w:hAnsi="Times New Roman" w:cs="Times New Roman"/>
          <w:sz w:val="25"/>
          <w:szCs w:val="25"/>
        </w:rPr>
      </w:pPr>
      <w:bookmarkStart w:id="10" w:name="P250"/>
      <w:bookmarkEnd w:id="10"/>
      <w:r>
        <w:rPr>
          <w:rFonts w:cs="Times New Roman" w:ascii="Times New Roman" w:hAnsi="Times New Roman"/>
          <w:sz w:val="25"/>
          <w:szCs w:val="25"/>
        </w:rPr>
        <w:t>ДОПОЛНИТЕЛЬНЫЕ (СПЕЦИФИЧЕСКИЕ) ТРЕБОВАНИЯ</w:t>
      </w:r>
    </w:p>
    <w:p>
      <w:pPr>
        <w:pStyle w:val="ConsPlusTitle"/>
        <w:jc w:val="center"/>
        <w:rPr>
          <w:rFonts w:ascii="Times New Roman" w:hAnsi="Times New Roman" w:cs="Times New Roman"/>
          <w:sz w:val="25"/>
          <w:szCs w:val="25"/>
        </w:rPr>
      </w:pPr>
      <w:r>
        <w:rPr>
          <w:rFonts w:cs="Times New Roman" w:ascii="Times New Roman" w:hAnsi="Times New Roman"/>
          <w:sz w:val="25"/>
          <w:szCs w:val="25"/>
        </w:rPr>
        <w:t>К ОБЩЕСТВЕННЫМ ОБЪЕДИНЕНИЯМ И ИНЫМ НЕГОСУДАРСТВЕННЫМ</w:t>
      </w:r>
    </w:p>
    <w:p>
      <w:pPr>
        <w:pStyle w:val="ConsPlusTitle"/>
        <w:jc w:val="center"/>
        <w:rPr>
          <w:rFonts w:ascii="Times New Roman" w:hAnsi="Times New Roman" w:cs="Times New Roman"/>
          <w:sz w:val="25"/>
          <w:szCs w:val="25"/>
        </w:rPr>
      </w:pPr>
      <w:r>
        <w:rPr>
          <w:rFonts w:cs="Times New Roman" w:ascii="Times New Roman" w:hAnsi="Times New Roman"/>
          <w:sz w:val="25"/>
          <w:szCs w:val="25"/>
        </w:rPr>
        <w:t>НЕКОММЕРЧЕСКИМ ОРГАНИЗАЦИЯМ, ОБЛАДАЮЩИМ ПРАВОМ ВЫДВИЖЕНИЯ</w:t>
      </w:r>
    </w:p>
    <w:p>
      <w:pPr>
        <w:pStyle w:val="ConsPlusTitle"/>
        <w:jc w:val="center"/>
        <w:rPr>
          <w:rFonts w:ascii="Times New Roman" w:hAnsi="Times New Roman" w:cs="Times New Roman"/>
          <w:sz w:val="25"/>
          <w:szCs w:val="25"/>
        </w:rPr>
      </w:pPr>
      <w:r>
        <w:rPr>
          <w:rFonts w:cs="Times New Roman" w:ascii="Times New Roman" w:hAnsi="Times New Roman"/>
          <w:sz w:val="25"/>
          <w:szCs w:val="25"/>
        </w:rPr>
        <w:t>КАНДИДАТУР В ЧЛЕНЫ ОБЩЕСТВЕННОГО СОВЕТА ПРИ ТЕРРИТОРИАЛЬНОМ</w:t>
      </w:r>
    </w:p>
    <w:p>
      <w:pPr>
        <w:pStyle w:val="ConsPlusTitle"/>
        <w:jc w:val="center"/>
        <w:rPr>
          <w:rFonts w:ascii="Times New Roman" w:hAnsi="Times New Roman" w:cs="Times New Roman"/>
          <w:sz w:val="25"/>
          <w:szCs w:val="25"/>
        </w:rPr>
      </w:pPr>
      <w:r>
        <w:rPr>
          <w:rFonts w:cs="Times New Roman" w:ascii="Times New Roman" w:hAnsi="Times New Roman"/>
          <w:sz w:val="25"/>
          <w:szCs w:val="25"/>
        </w:rPr>
        <w:t>ОРГАНЕ ФЕДЕРАЛЬНОЙ АНТИМОНОПОЛЬНОЙ СЛУЖБЫ И КАНДИДАТАМ</w:t>
      </w:r>
    </w:p>
    <w:p>
      <w:pPr>
        <w:pStyle w:val="ConsPlusTitle"/>
        <w:jc w:val="center"/>
        <w:rPr>
          <w:rFonts w:ascii="Times New Roman" w:hAnsi="Times New Roman" w:cs="Times New Roman"/>
          <w:sz w:val="25"/>
          <w:szCs w:val="25"/>
        </w:rPr>
      </w:pPr>
      <w:r>
        <w:rPr>
          <w:rFonts w:cs="Times New Roman" w:ascii="Times New Roman" w:hAnsi="Times New Roman"/>
          <w:sz w:val="25"/>
          <w:szCs w:val="25"/>
        </w:rPr>
        <w:t>В ЧЛЕНЫ ОБЩЕСТВЕННОГО СОВЕТА ПРИ ТЕРРИТОРИАЛЬНОМ ОРГАНЕ</w:t>
      </w:r>
    </w:p>
    <w:p>
      <w:pPr>
        <w:pStyle w:val="ConsPlusTitle"/>
        <w:jc w:val="center"/>
        <w:rPr>
          <w:rFonts w:ascii="Times New Roman" w:hAnsi="Times New Roman" w:cs="Times New Roman"/>
          <w:sz w:val="25"/>
          <w:szCs w:val="25"/>
        </w:rPr>
      </w:pPr>
      <w:r>
        <w:rPr>
          <w:rFonts w:cs="Times New Roman" w:ascii="Times New Roman" w:hAnsi="Times New Roman"/>
          <w:sz w:val="25"/>
          <w:szCs w:val="25"/>
        </w:rPr>
        <w:t>ФЕДЕРАЛЬНОЙ АНТИМОНОПОЛЬНОЙ СЛУЖБЫ</w:t>
      </w:r>
    </w:p>
    <w:p>
      <w:pPr>
        <w:pStyle w:val="ConsPlusNormal"/>
        <w:spacing w:before="0" w:after="1"/>
        <w:rPr>
          <w:rFonts w:ascii="Times New Roman" w:hAnsi="Times New Roman" w:cs="Times New Roman"/>
          <w:sz w:val="25"/>
          <w:szCs w:val="25"/>
        </w:rPr>
      </w:pPr>
      <w:r>
        <w:rPr>
          <w:rFonts w:cs="Times New Roman" w:ascii="Times New Roman" w:hAnsi="Times New Roman"/>
          <w:sz w:val="25"/>
          <w:szCs w:val="25"/>
        </w:rPr>
      </w:r>
    </w:p>
    <w:p>
      <w:pPr>
        <w:pStyle w:val="ConsPlusNormal"/>
        <w:ind w:firstLine="540"/>
        <w:jc w:val="both"/>
        <w:rPr>
          <w:rFonts w:ascii="Times New Roman" w:hAnsi="Times New Roman" w:cs="Times New Roman"/>
          <w:sz w:val="25"/>
          <w:szCs w:val="25"/>
        </w:rPr>
      </w:pPr>
      <w:r>
        <w:rPr>
          <w:rFonts w:cs="Times New Roman" w:ascii="Times New Roman" w:hAnsi="Times New Roman"/>
          <w:sz w:val="25"/>
          <w:szCs w:val="25"/>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соответствуют требованиям </w:t>
      </w:r>
      <w:hyperlink w:anchor="P98">
        <w:r>
          <w:rPr>
            <w:rFonts w:cs="Times New Roman" w:ascii="Times New Roman" w:hAnsi="Times New Roman"/>
            <w:color w:val="0000FF"/>
            <w:sz w:val="25"/>
            <w:szCs w:val="25"/>
          </w:rPr>
          <w:t>п.п. 3.14</w:t>
        </w:r>
      </w:hyperlink>
      <w:r>
        <w:rPr>
          <w:rFonts w:cs="Times New Roman" w:ascii="Times New Roman" w:hAnsi="Times New Roman"/>
          <w:sz w:val="25"/>
          <w:szCs w:val="25"/>
        </w:rPr>
        <w:t xml:space="preserve">, </w:t>
      </w:r>
      <w:hyperlink w:anchor="P105">
        <w:r>
          <w:rPr>
            <w:rFonts w:cs="Times New Roman" w:ascii="Times New Roman" w:hAnsi="Times New Roman"/>
            <w:color w:val="0000FF"/>
            <w:sz w:val="25"/>
            <w:szCs w:val="25"/>
          </w:rPr>
          <w:t>3.15</w:t>
        </w:r>
      </w:hyperlink>
      <w:r>
        <w:rPr>
          <w:rFonts w:cs="Times New Roman" w:ascii="Times New Roman" w:hAnsi="Times New Roman"/>
          <w:sz w:val="25"/>
          <w:szCs w:val="25"/>
        </w:rPr>
        <w:t xml:space="preserve"> Положения об Общественном совете при территориальном органе ФАС России.</w:t>
      </w:r>
    </w:p>
    <w:p>
      <w:pPr>
        <w:pStyle w:val="ConsPlusNormal"/>
        <w:spacing w:before="200" w:after="0"/>
        <w:ind w:firstLine="540"/>
        <w:jc w:val="both"/>
        <w:rPr>
          <w:rFonts w:ascii="Times New Roman" w:hAnsi="Times New Roman" w:cs="Times New Roman"/>
          <w:sz w:val="25"/>
          <w:szCs w:val="25"/>
        </w:rPr>
      </w:pPr>
      <w:r>
        <w:rPr>
          <w:rFonts w:cs="Times New Roman" w:ascii="Times New Roman" w:hAnsi="Times New Roman"/>
          <w:sz w:val="25"/>
          <w:szCs w:val="25"/>
        </w:rPr>
        <w:t xml:space="preserve">Дополнительным (специфическим) требованием к кандидатам в члены Общественного совета при территориальном органе Федеральной антимонопольной службы в соответствии с </w:t>
      </w:r>
      <w:hyperlink w:anchor="P108">
        <w:r>
          <w:rPr>
            <w:rFonts w:cs="Times New Roman" w:ascii="Times New Roman" w:hAnsi="Times New Roman"/>
            <w:color w:val="0000FF"/>
            <w:sz w:val="25"/>
            <w:szCs w:val="25"/>
          </w:rPr>
          <w:t>п. 3.16</w:t>
        </w:r>
      </w:hyperlink>
      <w:r>
        <w:rPr>
          <w:rFonts w:cs="Times New Roman" w:ascii="Times New Roman" w:hAnsi="Times New Roman"/>
          <w:sz w:val="25"/>
          <w:szCs w:val="25"/>
        </w:rPr>
        <w:t xml:space="preserve"> Положения об Общественном совете при территориальном органе Федеральной антимонопольной службы является наличие опыта общественной деятельности, в том числе в сфере ведения Федеральной антимонопольной службы и ее территориальных органов.</w:t>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jc w:val="both"/>
        <w:rPr>
          <w:rFonts w:ascii="Times New Roman" w:hAnsi="Times New Roman" w:cs="Times New Roman"/>
          <w:sz w:val="25"/>
          <w:szCs w:val="25"/>
        </w:rPr>
      </w:pPr>
      <w:r>
        <w:rPr>
          <w:rFonts w:cs="Times New Roman" w:ascii="Times New Roman" w:hAnsi="Times New Roman"/>
          <w:sz w:val="25"/>
          <w:szCs w:val="25"/>
        </w:rPr>
      </w:r>
    </w:p>
    <w:p>
      <w:pPr>
        <w:pStyle w:val="ConsPlusNormal"/>
        <w:pBdr>
          <w:bottom w:val="single" w:sz="6" w:space="0" w:color="000000"/>
        </w:pBdr>
        <w:spacing w:before="100" w:after="100"/>
        <w:jc w:val="both"/>
        <w:rPr>
          <w:rFonts w:ascii="Times New Roman" w:hAnsi="Times New Roman" w:cs="Times New Roman"/>
          <w:sz w:val="25"/>
          <w:szCs w:val="25"/>
        </w:rPr>
      </w:pPr>
      <w:r>
        <w:rPr>
          <w:rFonts w:cs="Times New Roman" w:ascii="Times New Roman" w:hAnsi="Times New Roman"/>
          <w:sz w:val="25"/>
          <w:szCs w:val="25"/>
        </w:rPr>
      </w:r>
    </w:p>
    <w:p>
      <w:pPr>
        <w:pStyle w:val="Normal"/>
        <w:spacing w:before="0" w:after="160"/>
        <w:rPr>
          <w:rFonts w:ascii="Times New Roman" w:hAnsi="Times New Roman" w:cs="Times New Roman"/>
          <w:sz w:val="25"/>
          <w:szCs w:val="25"/>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Tahoma">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c043fa"/>
    <w:rPr>
      <w:rFonts w:ascii="Segoe UI" w:hAnsi="Segoe UI"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c043fa"/>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paragraph" w:styleId="ConsPlusTitle" w:customStyle="1">
    <w:name w:val="ConsPlusTitle"/>
    <w:qFormat/>
    <w:rsid w:val="00c043fa"/>
    <w:pPr>
      <w:widowControl w:val="false"/>
      <w:bidi w:val="0"/>
      <w:spacing w:lineRule="auto" w:line="240" w:before="0" w:after="0"/>
      <w:jc w:val="left"/>
    </w:pPr>
    <w:rPr>
      <w:rFonts w:ascii="Arial" w:hAnsi="Arial" w:eastAsia="" w:cs="Arial" w:eastAsiaTheme="minorEastAsia"/>
      <w:b/>
      <w:color w:val="auto"/>
      <w:kern w:val="0"/>
      <w:sz w:val="20"/>
      <w:szCs w:val="22"/>
      <w:lang w:eastAsia="ru-RU" w:val="ru-RU" w:bidi="ar-SA"/>
    </w:rPr>
  </w:style>
  <w:style w:type="paragraph" w:styleId="ConsPlusTitlePage" w:customStyle="1">
    <w:name w:val="ConsPlusTitlePage"/>
    <w:qFormat/>
    <w:rsid w:val="00c043fa"/>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BalloonText">
    <w:name w:val="Balloon Text"/>
    <w:basedOn w:val="Normal"/>
    <w:link w:val="a4"/>
    <w:uiPriority w:val="99"/>
    <w:semiHidden/>
    <w:unhideWhenUsed/>
    <w:qFormat/>
    <w:rsid w:val="00c043f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28C07CCEE74556DA270AD45C41DA26B800AEC9F3C2BAAEED4A7B33595B51C9B45F4AE46CA7C41E784F59B28237292EFC7262A6F43C5E84934qFN" TargetMode="External"/><Relationship Id="rId3" Type="http://schemas.openxmlformats.org/officeDocument/2006/relationships/hyperlink" Target="consultantplus://offline/ref=428C07CCEE74556DA270AD45C41DA26B800BE895392CAAEED4A7B33595B51C9B57F4F64ACA7B5FE28AE0CD796532q5N" TargetMode="External"/><Relationship Id="rId4" Type="http://schemas.openxmlformats.org/officeDocument/2006/relationships/hyperlink" Target="consultantplus://offline/ref=428C07CCEE74556DA270AD45C41DA26B800EED9C372EAAEED4A7B33595B51C9B57F4F64ACA7B5FE28AE0CD796532q5N" TargetMode="External"/><Relationship Id="rId5" Type="http://schemas.openxmlformats.org/officeDocument/2006/relationships/hyperlink" Target="consultantplus://offline/ref=428C07CCEE74556DA270AD45C41DA26B800BE89A3D2DAAEED4A7B33595B51C9B57F4F64ACA7B5FE28AE0CD796532q5N" TargetMode="External"/><Relationship Id="rId6" Type="http://schemas.openxmlformats.org/officeDocument/2006/relationships/hyperlink" Target="consultantplus://offline/ref=428C07CCEE74556DA270AD45C41DA26B8105EF98347DFDEC85F2BD309DE5468B53BDA340D47C48FC81FECD37qBN" TargetMode="External"/><Relationship Id="rId7" Type="http://schemas.openxmlformats.org/officeDocument/2006/relationships/hyperlink" Target="consultantplus://offline/ref=428C07CCEE74556DA270AD45C41DA26B8208E09F3828AAEED4A7B33595B51C9B45F4AE46CA7C41E284F59B28237292EFC7262A6F43C5E84934qFN" TargetMode="External"/><Relationship Id="rId8" Type="http://schemas.openxmlformats.org/officeDocument/2006/relationships/hyperlink" Target="consultantplus://offline/ref=428C07CCEE74556DA270AD45C41DA26B800CEC953C2DAAEED4A7B33595B51C9B57F4F64ACA7B5FE28AE0CD796532q5N" TargetMode="External"/><Relationship Id="rId9" Type="http://schemas.openxmlformats.org/officeDocument/2006/relationships/hyperlink" Target="consultantplus://offline/ref=428C07CCEE74556DA270AD45C41DA26B8105ED9A362DAAEED4A7B33595B51C9B57F4F64ACA7B5FE28AE0CD796532q5N" TargetMode="External"/><Relationship Id="rId10" Type="http://schemas.openxmlformats.org/officeDocument/2006/relationships/hyperlink" Target="consultantplus://offline/ref=428C07CCEE74556DA270AD45C41DA26B800BED9F3D2AAAEED4A7B33595B51C9B57F4F64ACA7B5FE28AE0CD796532q5N" TargetMode="External"/><Relationship Id="rId11" Type="http://schemas.openxmlformats.org/officeDocument/2006/relationships/hyperlink" Target="consultantplus://offline/ref=428C07CCEE74556DA270AD45C41DA26B800CEC953C2DAAEED4A7B33595B51C9B57F4F64ACA7B5FE28AE0CD796532q5N" TargetMode="External"/><Relationship Id="rId12" Type="http://schemas.openxmlformats.org/officeDocument/2006/relationships/hyperlink" Target="consultantplus://offline/ref=428C07CCEE74556DA270AD45C41DA26B870FEA9C3E2AAAEED4A7B33595B51C9B57F4F64ACA7B5FE28AE0CD796532q5N" TargetMode="External"/><Relationship Id="rId13" Type="http://schemas.openxmlformats.org/officeDocument/2006/relationships/hyperlink" Target="consultantplus://offline/ref=428C07CCEE74556DA270AD45C41DA26B870FEA9C3E2AAAEED4A7B33595B51C9B57F4F64ACA7B5FE28AE0CD796532q5N" TargetMode="External"/><Relationship Id="rId14" Type="http://schemas.openxmlformats.org/officeDocument/2006/relationships/hyperlink" Target="consultantplus://offline/ref=428C07CCEE74556DA270AD45C41DA26B800BED9F3D2AAAEED4A7B33595B51C9B57F4F64ACA7B5FE28AE0CD796532q5N" TargetMode="External"/><Relationship Id="rId15" Type="http://schemas.openxmlformats.org/officeDocument/2006/relationships/hyperlink" Target="consultantplus://offline/ref=428C07CCEE74556DA270A45CC31DA26B840CE09F3B2AAAEED4A7B33595B51C9B57F4F64ACA7B5FE28AE0CD796532q5N"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LibreOffice/7.1.1.2$Windows_X86_64 LibreOffice_project/fe0b08f4af1bacafe4c7ecc87ce55bb426164676</Application>
  <AppVersion>15.0000</AppVersion>
  <Pages>17</Pages>
  <Words>4890</Words>
  <Characters>37024</Characters>
  <CharactersWithSpaces>41686</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2022-09-07T13:42:00Z</dcterms:created>
  <dc:creator>Елена Витальевна Нестеренко</dc:creator>
  <dc:description/>
  <dc:language>ru-RU</dc:language>
  <cp:lastModifiedBy/>
  <cp:lastPrinted>2022-09-07T13:46:00Z</cp:lastPrinted>
  <dcterms:modified xsi:type="dcterms:W3CDTF">2022-09-15T14:46:52Z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