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23" w:rsidRDefault="00CF1A23">
      <w:pPr>
        <w:spacing w:before="36" w:after="36"/>
        <w:rPr>
          <w:sz w:val="19"/>
          <w:szCs w:val="19"/>
        </w:rPr>
        <w:sectPr w:rsidR="00CF1A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19" w:right="0" w:bottom="1076" w:left="0" w:header="0" w:footer="5" w:gutter="0"/>
          <w:pgNumType w:start="1"/>
          <w:cols w:space="720"/>
          <w:titlePg/>
        </w:sect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114300" distB="114300" distL="114300" distR="114300">
            <wp:extent cx="779300" cy="848265"/>
            <wp:effectExtent l="0" t="0" r="0" b="0"/>
            <wp:docPr id="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300" cy="848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1A23" w:rsidRDefault="00E9064F">
      <w:pPr>
        <w:spacing w:before="24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ФЕДЕРАЛЬНАЯ АНТИМОНОПОЛЬНАЯ СЛУЖБА</w:t>
      </w:r>
    </w:p>
    <w:p w:rsidR="00CF1A23" w:rsidRDefault="00E9064F">
      <w:pPr>
        <w:spacing w:before="240" w:after="18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Управление по Архангельской области</w:t>
      </w: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АНАЛИТИЧЕСКИЙ ОТЧЕТ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 результатам исследования состояния конкуренции на биржевых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торгах нефтепродуктами и продукцией нефтехимического производства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Базисах поставки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Самара - группа станций, ст. Новоярославская, ст. Яничкино, ст. Стенькино 2, ст. Кирши, ст. Биклянь, ст. Осенцы, Саратов - группа станций)</w:t>
      </w: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Архангельск 2023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Оглавление</w:t>
      </w:r>
    </w:p>
    <w:sdt>
      <w:sdtPr>
        <w:id w:val="1078560835"/>
        <w:docPartObj>
          <w:docPartGallery w:val="Table of Contents"/>
          <w:docPartUnique/>
        </w:docPartObj>
      </w:sdtPr>
      <w:sdtEndPr/>
      <w:sdtContent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r>
            <w:fldChar w:fldCharType="begin"/>
          </w:r>
          <w:r>
            <w:instrText xml:space="preserve"> TOC \h \u \z \t "</w:instrText>
          </w:r>
          <w:r>
            <w:instrText>Heading 1,1,Heading 2,2,Heading 3,3,Heading 4,4,Heading 5,5,Heading 6,6,"</w:instrText>
          </w:r>
          <w:r>
            <w:fldChar w:fldCharType="separate"/>
          </w:r>
          <w:hyperlink w:anchor="_heading=h.kdsvnts065jv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1.Общие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3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fzmqc4utv9v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1.1. Основание и цель исследования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3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vp60iearyvv8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2. Источники исходной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7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c7rk6jbj2d6u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3. Определение временного интервала исследования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7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v8r5oeyfr55u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4. Определение предмета торгов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7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f7hjhrzdkwyy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5. Определение состава хозяйствующих субъектов, участвующих в торгах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8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eeq09859sfj7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6.Анализ торгов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8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vdbupjii656s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7. Анализ Торгов на Базисе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тавки ст. “Новоярославская”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9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tdss9ssz5mv9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7.1 Инструмент M16ANVY065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10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1j14532lt2vb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7.2 Инструмент DT32NVY065F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11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3sd506hvtvsj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7.3 Инструмент DE5FNVY065F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12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cir591lkmtx7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7.4 Инструмент DE5ENVY065F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13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t4hk78ntsnyz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7.5 Инструмент DSC5NVY065F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13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ahiv5furhlte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8. Анализ Торгов на Базисе поставки  “Самара - группа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нций”: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15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22m3gsweqt87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8.1 Инструмент M70ASAU065F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16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euztp4l01ffe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8.2 Инструмент DW25SAU065F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17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1w0g9xpkbxpm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8.3 Инструмент DE5ESAU065F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17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rcf5pqqzqg02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9. Анализ Торгов на Базисе поставки “ст. Яничкино”: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18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t0zfiafecp7e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9.1 Инструмент M60AYAI065F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19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qngo2z4g1nxq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9.3 Инструмент DW25YAI065F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20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8t5rhsr8mbyd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10. Анализ Торгов на Базисе поставки “ст. Стенькино 2”: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21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9flu7g4wp8h4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10.1 Инструмент DE15STI065F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21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1e29dqoiij2z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10.2 Инструмент M16ASTI065F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22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yf0jiuqul53f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11. Анализ Торгов на Базисе поставки “ст. Кириши”: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24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k3mddpcr3mh6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11.1 Инструмент DW51KII065F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25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wweoly5zeecf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12. Анализ Торгов на Базисе поставк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  “ст. Биклянь”: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26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lk1kg9u6joab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12.1 Инструмент DW25BIN065F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26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ak81p6dqauct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12.2 Инструмент DSC5BIN065F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27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7ems27sflvep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13. Анализ Торгов на Базисе поставк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  ст. Осенцы: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28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n12c3vyxml3f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13.1 Инструмент DE5EOSN065F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29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kcrxp7ba36cj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13.2Инструмент DSC5OSN065F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30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n7x7foseotu1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14. Анализ Торгов на Базисе поставки  “Саратов - группа станций”.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31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xi2kummgjzo8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14.1 Инструмент M60ASSI065F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32</w:t>
            </w:r>
          </w:hyperlink>
        </w:p>
        <w:p w:rsidR="00CF1A23" w:rsidRDefault="00E9064F">
          <w:pPr>
            <w:tabs>
              <w:tab w:val="right" w:pos="12000"/>
            </w:tabs>
            <w:spacing w:before="60" w:line="36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lxsqyik3mh8i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16. 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>33</w:t>
            </w:r>
          </w:hyperlink>
          <w:r>
            <w:fldChar w:fldCharType="end"/>
          </w:r>
        </w:p>
      </w:sdtContent>
    </w:sdt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CF1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23" w:rsidRDefault="00E9064F">
      <w:pPr>
        <w:pStyle w:val="1"/>
      </w:pPr>
      <w:bookmarkStart w:id="0" w:name="_heading=h.kdsvnts065jv" w:colFirst="0" w:colLast="0"/>
      <w:bookmarkEnd w:id="0"/>
      <w:r>
        <w:lastRenderedPageBreak/>
        <w:t>1.Общие положения</w:t>
      </w:r>
    </w:p>
    <w:p w:rsidR="00CF1A23" w:rsidRDefault="00E9064F">
      <w:pPr>
        <w:pStyle w:val="1"/>
      </w:pPr>
      <w:bookmarkStart w:id="1" w:name="_heading=h.fzmqc4utv9v" w:colFirst="0" w:colLast="0"/>
      <w:bookmarkEnd w:id="1"/>
      <w:r>
        <w:t>1.1. Основание и цель исследования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частью 5.1. статьи 45 Федерального закона от 26.07.2006 № 135 «О защите конкуренции» (далее — Закон о защите конкуренции) при рассмотрении дела о нарушении антимонопольного законодательства антимонопольн</w:t>
      </w:r>
      <w:r>
        <w:rPr>
          <w:rFonts w:ascii="Times New Roman" w:eastAsia="Times New Roman" w:hAnsi="Times New Roman" w:cs="Times New Roman"/>
          <w:sz w:val="28"/>
          <w:szCs w:val="28"/>
        </w:rPr>
        <w:t>ый орган проводит анализ состояния конкуренции в объёме, необходимом для принятия решения о наличии или об отсутствии нарушения антимонопольного законодательства.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Анализ состояния конкуренции проведен в целях полного, объективного и всестороннего рассмотр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дела № о нарушении антимонопольного законодательства, возбужденного Архангельским УФАС России по признакам нарушения ООО «СГС-Биотэек» и ООО «Энергосервис» пункта 2 части 1 статьи 11 Закона о защите конкуренции, выразившегося в заключении и участии в </w:t>
      </w:r>
      <w:r>
        <w:rPr>
          <w:rFonts w:ascii="Times New Roman" w:eastAsia="Times New Roman" w:hAnsi="Times New Roman" w:cs="Times New Roman"/>
          <w:sz w:val="28"/>
          <w:szCs w:val="28"/>
        </w:rPr>
        <w:t>ограничивающем конкуренцию соглашении в ходе биржевых торгов АО «СПбМТСБ» в секции «Нефтепродукты» в период с 01.01.2021  по  03.08.2021.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Биржевая торговоля: форма оптовой торговли, характреризующаяяя заключением на биржевых торгах договора купли-продажи </w:t>
      </w:r>
      <w:r>
        <w:rPr>
          <w:rFonts w:ascii="Times New Roman" w:eastAsia="Times New Roman" w:hAnsi="Times New Roman" w:cs="Times New Roman"/>
          <w:sz w:val="28"/>
          <w:szCs w:val="28"/>
        </w:rPr>
        <w:t>в заранее определенном месте и определенный период времени по установленным бирже правилам (пункт 87 «ГОСТ Р513013-2013. Национальный стандарт Российской Федерации. Торговля. Термины и определения (утв. Приказом Россстанадарта от 28.08.2013 № 582-ст).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Сог</w:t>
      </w:r>
      <w:r>
        <w:rPr>
          <w:rFonts w:ascii="Times New Roman" w:eastAsia="Times New Roman" w:hAnsi="Times New Roman" w:cs="Times New Roman"/>
          <w:sz w:val="28"/>
          <w:szCs w:val="28"/>
        </w:rPr>
        <w:t>ласно пункту 1 части 1 статьи 2 Федерального закона от 21.11.2011 № 325 «Об организованных торгах», биржевые торги, организованные торги, проводимые биржей.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 учетом изложенного, а также руководствуясь пунктом 10.9 Порядка проведения анализа состояния кон</w:t>
      </w:r>
      <w:r>
        <w:rPr>
          <w:rFonts w:ascii="Times New Roman" w:eastAsia="Times New Roman" w:hAnsi="Times New Roman" w:cs="Times New Roman"/>
          <w:sz w:val="28"/>
          <w:szCs w:val="28"/>
        </w:rPr>
        <w:t>куренции на товарном рынке, утвержденным приказом ФАС России от 28.04.2010 № 220 (далее — Порядок проведения анализа), по делам, возбужденным по признакам нарушения пункта 2 части 1 статьи 11 Закона о защите конкуренции, данный анализ включает: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а) определ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ение временного интервала исследования;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б) определение предмета торгов (по делам, возбужденным  по признакам нарушения пункта 2 части 1 статьи 11 Закона о защите конкуренции);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в) определение состава хозяйствующих субъектов, участвующих в торгах либо отка</w:t>
      </w:r>
      <w:r>
        <w:rPr>
          <w:rFonts w:ascii="Times New Roman" w:eastAsia="Times New Roman" w:hAnsi="Times New Roman" w:cs="Times New Roman"/>
          <w:sz w:val="28"/>
          <w:szCs w:val="28"/>
        </w:rPr>
        <w:t>завшихся от участия в торгах, которые предусмотрены документацией о торгах — в случаях, возбуждения дела по признакам нарушения пункта 2 части 1 статьи 11 Закона о защите конкуренции.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Анализ состояния конкуренции осуществлен в соответствии со следующими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ормативными актами: 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Законом о защите конкуренции;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Федеральным законом от 27.02.2011 № 7 «О клиринге, клиринговой деятельности  и центральном контрагенте» (далее — Закон о клиринге);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Федеральным законом от 27.11.2011 № 325 «Об организованных торгах» (да</w:t>
      </w:r>
      <w:r>
        <w:rPr>
          <w:rFonts w:ascii="Times New Roman" w:eastAsia="Times New Roman" w:hAnsi="Times New Roman" w:cs="Times New Roman"/>
          <w:sz w:val="28"/>
          <w:szCs w:val="28"/>
        </w:rPr>
        <w:t>лее — Закон об организованных торгах);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Гражданским кодексом Российской Федерации от 30.11.1994 № 51 (далее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 ГК РФ);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Правилами проведения организованных торгов в Секции «Нефтепродукты» акционерного общества «Санкт-Петербургская Международная Товарно-сырье</w:t>
      </w:r>
      <w:r>
        <w:rPr>
          <w:rFonts w:ascii="Times New Roman" w:eastAsia="Times New Roman" w:hAnsi="Times New Roman" w:cs="Times New Roman"/>
          <w:sz w:val="28"/>
          <w:szCs w:val="28"/>
        </w:rPr>
        <w:t>вая Биржа (далее — Правила торгов);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Правилами осуществления клиринговой деятельности Акционерного общества «Санкт-Петербургская Международная Товарно-сырьевая Биржа (далее — Правила клиринга).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Общая информация об исследуемых обстоятельствах и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рассматриваемом способе торгов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бирже АО «СПбМТСБ» в 2021 году были проведены биржевые торги в секции «Нефтепродукты» на покупку/продажу биржевого товара ( нефтепродукты и продукция нефтехимического производства). Рассматриваемые торги проводились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Правилами торгов.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Правилах проведения организованных торгов АО «СПбМТСБ» применяются следующие термины и определения: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Базис поставки (Базис) </w:t>
      </w:r>
      <w:r>
        <w:rPr>
          <w:rFonts w:ascii="Times New Roman" w:eastAsia="Times New Roman" w:hAnsi="Times New Roman" w:cs="Times New Roman"/>
          <w:sz w:val="28"/>
          <w:szCs w:val="28"/>
        </w:rPr>
        <w:t>- Определенное место доставки Биржевого товара для исполнения обязательств по Договору либо место форм</w:t>
      </w:r>
      <w:r>
        <w:rPr>
          <w:rFonts w:ascii="Times New Roman" w:eastAsia="Times New Roman" w:hAnsi="Times New Roman" w:cs="Times New Roman"/>
          <w:sz w:val="28"/>
          <w:szCs w:val="28"/>
        </w:rPr>
        <w:t>ирования цены Договора, установленное в Спецификации биржевого товара.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Биржа </w:t>
      </w:r>
      <w:r>
        <w:rPr>
          <w:rFonts w:ascii="Times New Roman" w:eastAsia="Times New Roman" w:hAnsi="Times New Roman" w:cs="Times New Roman"/>
          <w:sz w:val="28"/>
          <w:szCs w:val="28"/>
        </w:rPr>
        <w:t>- акционерное общество «Санкт-Петербургская Международная Товарно-сырьевая Биржа» (АО «СПбМТСБ»), являющееся организатором торговли, на торгах которого заключаются договоры, клири</w:t>
      </w:r>
      <w:r>
        <w:rPr>
          <w:rFonts w:ascii="Times New Roman" w:eastAsia="Times New Roman" w:hAnsi="Times New Roman" w:cs="Times New Roman"/>
          <w:sz w:val="28"/>
          <w:szCs w:val="28"/>
        </w:rPr>
        <w:t>нг обязательств из которых осуществляется АО «СПбМТСБ».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Биржевой товар (Товар) </w:t>
      </w:r>
      <w:r>
        <w:rPr>
          <w:rFonts w:ascii="Times New Roman" w:eastAsia="Times New Roman" w:hAnsi="Times New Roman" w:cs="Times New Roman"/>
          <w:sz w:val="28"/>
          <w:szCs w:val="28"/>
        </w:rPr>
        <w:t>- нефтепродукты и продукция нефтехимического производства определенной категории (рода, вида, марки) и качества, не изъятые из оборота и допущенные Биржей к организованным торга</w:t>
      </w:r>
      <w:r>
        <w:rPr>
          <w:rFonts w:ascii="Times New Roman" w:eastAsia="Times New Roman" w:hAnsi="Times New Roman" w:cs="Times New Roman"/>
          <w:sz w:val="28"/>
          <w:szCs w:val="28"/>
        </w:rPr>
        <w:t>м в Секции.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Биржевой инструмент (Инструмент)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биржевой товар с указанным Базисом поставки с учетом условий поставки, допущенный к торгам по соответствующей Спецификации биржевого товара.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Двусторонний встречный аукцион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режим биржевых торгов, при участии </w:t>
      </w:r>
      <w:r>
        <w:rPr>
          <w:rFonts w:ascii="Times New Roman" w:eastAsia="Times New Roman" w:hAnsi="Times New Roman" w:cs="Times New Roman"/>
          <w:sz w:val="28"/>
          <w:szCs w:val="28"/>
        </w:rPr>
        <w:t>в котором Участники торгов выставляют в СЭТ Заявки на покупку и продажу Биржевого товара. При наличии одной или нескольких встречных Заявок с пересекающейся ценой фиксируется заключение Договора (Договоров).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зарегистрированный Биржей договор пост</w:t>
      </w:r>
      <w:r>
        <w:rPr>
          <w:rFonts w:ascii="Times New Roman" w:eastAsia="Times New Roman" w:hAnsi="Times New Roman" w:cs="Times New Roman"/>
          <w:sz w:val="28"/>
          <w:szCs w:val="28"/>
        </w:rPr>
        <w:t>авки товара, являющийся видом договора купли-продажи Биржевого товара в соответствии с п. 5 ст. 454 ГК РФ. Договор заключается между Участниками торгов в соответствии с Правилами торгов и спецификацией биржевого товара.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Зафиксированная заявка (поданная зая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электронный документ сформированный в соответствии с Правилами СЭВ и направленный Участников торгов в СЭТ, содержащий предложение и (или) принятие предложения заключить один или несколько Договоров на торгах, и зафиксированный в СЭТ в установленном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 торгов порядке. Заявка считается поданной с момента ее фиксации в СЭТ. Электронный документ, направленный Участником торгов в СЭТ, подписывается Усиленной неквалифицированной электронной подписью, зарегистрированной в СЭТ, и Простой электронной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одписью, соответствующей сертификату ключа проверки Усиленной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неквалифицированной электронной подписи Трейдера Участника торгов. При доставке электронного документа с помощью информационно-коммуникационных средств или путем непосредственного ввода в СЭТ с </w:t>
      </w:r>
      <w:r>
        <w:rPr>
          <w:rFonts w:ascii="Times New Roman" w:eastAsia="Times New Roman" w:hAnsi="Times New Roman" w:cs="Times New Roman"/>
          <w:sz w:val="28"/>
          <w:szCs w:val="28"/>
        </w:rPr>
        <w:t>АРМ на Бирже конфиденциальность и целостность такого электронного документа обеспечивается Усиленной неквалифицированной электронной подписью.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адресная (адресная заявка)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вид Заявки, поданной Участником торгов с целью заключения Договора, обязатель</w:t>
      </w:r>
      <w:r>
        <w:rPr>
          <w:rFonts w:ascii="Times New Roman" w:eastAsia="Times New Roman" w:hAnsi="Times New Roman" w:cs="Times New Roman"/>
          <w:sz w:val="28"/>
          <w:szCs w:val="28"/>
        </w:rPr>
        <w:t>ным реквизитом которой является указание Участника торгов, которому адресована данная Заявка. Адресная заявка может быть двух типов: «лимитированная» и «по фиксированной»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безадресная (безадресная заявка) - вид Заявки, поданной Участником торгов с це</w:t>
      </w:r>
      <w:r>
        <w:rPr>
          <w:rFonts w:ascii="Times New Roman" w:eastAsia="Times New Roman" w:hAnsi="Times New Roman" w:cs="Times New Roman"/>
          <w:sz w:val="28"/>
          <w:szCs w:val="28"/>
        </w:rPr>
        <w:t>лью заключения Договора, информация об инициаторе, которого не раскрывается другим Участникам торгов. Безадресная заявка может быть по типу только «лимитированной».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зарегистрированная (Заявка)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зафиксированная заявка, прошедшая регистрацию в Реестр</w:t>
      </w:r>
      <w:r>
        <w:rPr>
          <w:rFonts w:ascii="Times New Roman" w:eastAsia="Times New Roman" w:hAnsi="Times New Roman" w:cs="Times New Roman"/>
          <w:sz w:val="28"/>
          <w:szCs w:val="28"/>
        </w:rPr>
        <w:t>е заявок, который формируется и ведется в СЭТ.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Биржевого товара - уникальный буквенно-цифровой код, присвоенный в СЭТ Биржевому товару и позволяющий однозначно его идентифицировать.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инструмента - уникальный буквенно-цифровой код, присваиваемый в СЭ</w:t>
      </w:r>
      <w:r>
        <w:rPr>
          <w:rFonts w:ascii="Times New Roman" w:eastAsia="Times New Roman" w:hAnsi="Times New Roman" w:cs="Times New Roman"/>
          <w:sz w:val="28"/>
          <w:szCs w:val="28"/>
        </w:rPr>
        <w:t>Т Биржевому инструменту и позволяющий однозначно идентифицировать Биржевой товар, Базис поставки, размер лота и, при необходимости, условия поставки.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минимально допустимое количество единиц Биржевого товара в Заявке. Размер лота определяется Спецификацией биржевого товара.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Организованные торги - торги, проводимые на регулярной основе по Правилам организованных торгов в Секции Биржи.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учас</w:t>
      </w:r>
      <w:r>
        <w:rPr>
          <w:rFonts w:ascii="Times New Roman" w:eastAsia="Times New Roman" w:hAnsi="Times New Roman" w:cs="Times New Roman"/>
          <w:sz w:val="28"/>
          <w:szCs w:val="28"/>
        </w:rPr>
        <w:t>тник торгов, подавший Заявку на покупку Биржевого товара, или Клиент, от имени которого Участником торгов подается Заявка на покупку Биржевого товара. Требования для отдельных Биржевых товаров (видов/типов Биржевых товаров) могут предусматривать дополнител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ьные требования к Покупателям, такие требования устанавливаются в Спецификации биржевого товара.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 (Поставщик) - участник торгов, подавший заявку на продажу Биржевого товара, или Клиент, от имени которого Участников торгов подается Заявка на продажу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Биржевого товара. Требования для отдельных Биржевых товаров (видов/типов Биржевых товаров) могут предусматривать дополнительные требования к Продавцам, такие требования устанавливаются в Спецификации биржевого товара.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 заявок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перечень всех Заявок,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зарегистрированных Биржей. В Реестре заявок указываются существенные условия зарегистрированных Заявок (реквизиты). Реестр заявок формируется и ведется в СЭТ.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 заключенных на организованных торгах Договоров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(Реестр договоров) - перечень всех заключе</w:t>
      </w:r>
      <w:r>
        <w:rPr>
          <w:rFonts w:ascii="Times New Roman" w:eastAsia="Times New Roman" w:hAnsi="Times New Roman" w:cs="Times New Roman"/>
          <w:sz w:val="28"/>
          <w:szCs w:val="28"/>
        </w:rPr>
        <w:t>нных на торгах Биржи договоров, зарегистрированных Биржей. В Реестре договоров указываются существенные условия заключенных Договоров, подписанных Простой электронной подписью каждой из сторон. Реестр договоров формируется и ведется в СЭТ.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Рыночная цена 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цена Биржевого товара на соответствующем Базисе с учетом условий поставки, определяемая в текущий момент биржевых торгов по алгоритму, установленному для определения рыночной цены в соответствии с настоящими Правилами торгов.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секция «Нефте</w:t>
      </w:r>
      <w:r>
        <w:rPr>
          <w:rFonts w:ascii="Times New Roman" w:eastAsia="Times New Roman" w:hAnsi="Times New Roman" w:cs="Times New Roman"/>
          <w:sz w:val="28"/>
          <w:szCs w:val="28"/>
        </w:rPr>
        <w:t>продукты» АО «СПбМТСБ».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зафиксированных заявок - перечень, содержащий все поданные Участниками торгов и зафиксированные Биржей заявки. Список зафиксированных заявок формируется и ведется в СЭТ.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Средневзвешенная цена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расчетная цена единицы Биржевог</w:t>
      </w:r>
      <w:r>
        <w:rPr>
          <w:rFonts w:ascii="Times New Roman" w:eastAsia="Times New Roman" w:hAnsi="Times New Roman" w:cs="Times New Roman"/>
          <w:sz w:val="28"/>
          <w:szCs w:val="28"/>
        </w:rPr>
        <w:t>о товара на соответствующем Базисе с учетом условий поставки, определяемая как результат от деления общего объема в рублях всех Договоров, заключенных в течение Торговой сессии на основании безадресных заявок с определенным Биржевым торов на одном Базисе п</w:t>
      </w:r>
      <w:r>
        <w:rPr>
          <w:rFonts w:ascii="Times New Roman" w:eastAsia="Times New Roman" w:hAnsi="Times New Roman" w:cs="Times New Roman"/>
          <w:sz w:val="28"/>
          <w:szCs w:val="28"/>
        </w:rPr>
        <w:t>оставки и на одних условиях поставки, на общее количество единиц Биржевого товара по указанным Договорам.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Торги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подача в СЭТ Заявок и/или заключение Договоров в ходе Торговой сессии.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Торговый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день, в который проводятся торги.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Торговая сессия </w:t>
      </w:r>
      <w:r>
        <w:rPr>
          <w:rFonts w:ascii="Times New Roman" w:eastAsia="Times New Roman" w:hAnsi="Times New Roman" w:cs="Times New Roman"/>
          <w:sz w:val="28"/>
          <w:szCs w:val="28"/>
        </w:rPr>
        <w:t>- пер</w:t>
      </w:r>
      <w:r>
        <w:rPr>
          <w:rFonts w:ascii="Times New Roman" w:eastAsia="Times New Roman" w:hAnsi="Times New Roman" w:cs="Times New Roman"/>
          <w:sz w:val="28"/>
          <w:szCs w:val="28"/>
        </w:rPr>
        <w:t>иод Торгового дня, в течение которого Участниками торгов в Режимах, предусмотренных, настоящими Правилами торгов подаются адресные и безадресные заявки и заключаются Договоры.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Трейдер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физическое лицо, уполномоченное Участником торгов на участие в Организ</w:t>
      </w:r>
      <w:r>
        <w:rPr>
          <w:rFonts w:ascii="Times New Roman" w:eastAsia="Times New Roman" w:hAnsi="Times New Roman" w:cs="Times New Roman"/>
          <w:sz w:val="28"/>
          <w:szCs w:val="28"/>
        </w:rPr>
        <w:t>ованных торгах, и аккредитованное в Секции в качестве уполномоченного представителя Участника торгов.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 торгов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член Биржи, Член Биржи - нерезидент, Член Секции «Нефтепродукты», Член Секции «Нефтепродукты» - нерезидент, Посетитель торгов Секции «Не</w:t>
      </w:r>
      <w:r>
        <w:rPr>
          <w:rFonts w:ascii="Times New Roman" w:eastAsia="Times New Roman" w:hAnsi="Times New Roman" w:cs="Times New Roman"/>
          <w:sz w:val="28"/>
          <w:szCs w:val="28"/>
        </w:rPr>
        <w:t>фтепродукты», Посетитель торгов Секции «Нефтепродукты» - нерезидент, Посетитель торгов Сегмента Секции «Нефтепродукты» мелкий опт, Посетитель торгов Сегмента Секции «Нефтепродукты» мелкий опт - нерезидент, Временный Член Секции в Секции «Нефтепродукты» каж</w:t>
      </w:r>
      <w:r>
        <w:rPr>
          <w:rFonts w:ascii="Times New Roman" w:eastAsia="Times New Roman" w:hAnsi="Times New Roman" w:cs="Times New Roman"/>
          <w:sz w:val="28"/>
          <w:szCs w:val="28"/>
        </w:rPr>
        <w:t>дый из которых допущен к участию в Организованных торгах в порядке, установленном в Правилах допуска.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Цена Биржевого товара (Цена</w:t>
      </w:r>
      <w:r>
        <w:rPr>
          <w:rFonts w:ascii="Times New Roman" w:eastAsia="Times New Roman" w:hAnsi="Times New Roman" w:cs="Times New Roman"/>
          <w:sz w:val="28"/>
          <w:szCs w:val="28"/>
        </w:rPr>
        <w:t>) - цена единицы Биржевого товара на соответствующем Базисе с учетом условий поставки, по которой заключен Договор.</w:t>
      </w:r>
    </w:p>
    <w:p w:rsidR="00CF1A23" w:rsidRDefault="00E9064F">
      <w:pPr>
        <w:pBdr>
          <w:top w:val="nil"/>
          <w:left w:val="nil"/>
          <w:bottom w:val="nil"/>
          <w:right w:val="nil"/>
          <w:between w:val="nil"/>
        </w:pBdr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Договора в рублях -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единиц Биржевого товара, в отношении которого заключается Договор, умноженное на цену Биржевого товара</w:t>
      </w:r>
    </w:p>
    <w:p w:rsidR="00CF1A23" w:rsidRDefault="00E9064F">
      <w:pPr>
        <w:pStyle w:val="1"/>
      </w:pPr>
      <w:bookmarkStart w:id="2" w:name="_heading=h.vp60iearyvv8" w:colFirst="0" w:colLast="0"/>
      <w:bookmarkEnd w:id="2"/>
      <w:r>
        <w:t>2. Источники исходной информации</w:t>
      </w:r>
    </w:p>
    <w:p w:rsidR="00CF1A23" w:rsidRDefault="00E906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анализа состояния конкуренции на исследуемом товарном рынке (торгах) в качестве исходной информации использованы: материалы Дела № 029/01/11-622/2022 о нарушении антимонопольного законодательства; данные официального сайта АО «СПбМТСБ» ; данные спр</w:t>
      </w:r>
      <w:r>
        <w:rPr>
          <w:rFonts w:ascii="Times New Roman" w:eastAsia="Times New Roman" w:hAnsi="Times New Roman" w:cs="Times New Roman"/>
          <w:sz w:val="28"/>
          <w:szCs w:val="28"/>
        </w:rPr>
        <w:t>авочно-правовой система «Консультант Плюс»; иные общедоступные источники информации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1A23" w:rsidRDefault="00E9064F">
      <w:pPr>
        <w:pStyle w:val="1"/>
        <w:ind w:right="1560"/>
        <w:jc w:val="both"/>
      </w:pPr>
      <w:bookmarkStart w:id="3" w:name="_heading=h.c7rk6jbj2d6u" w:colFirst="0" w:colLast="0"/>
      <w:bookmarkEnd w:id="3"/>
      <w:r>
        <w:t>3. Определение временного интервала исследования</w:t>
      </w:r>
    </w:p>
    <w:p w:rsidR="00CF1A23" w:rsidRDefault="00E9064F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2.1. Порядка проведения анализа, временной интервал исследования товарного рынка (исследования ко</w:t>
      </w:r>
      <w:r>
        <w:rPr>
          <w:rFonts w:ascii="Times New Roman" w:eastAsia="Times New Roman" w:hAnsi="Times New Roman" w:cs="Times New Roman"/>
          <w:sz w:val="28"/>
          <w:szCs w:val="28"/>
        </w:rPr>
        <w:t>нкурентной среды на торгах) определяется в зависимости от цели исследования, особенностей товарного рынка (торгов).</w:t>
      </w:r>
    </w:p>
    <w:p w:rsidR="00CF1A23" w:rsidRDefault="00E9064F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6.1 Правил торгов, торги на Бирже проводятся в Торговые дни - ежедневно, кроме установленных в соответствии с законодательст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 выходных и нерабочих праздничных дней, если иное не установлено Президентом Биржи, либо лицом, его замещающим.</w:t>
      </w:r>
    </w:p>
    <w:p w:rsidR="00CF1A23" w:rsidRDefault="00E9064F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временной интервал исследования конкуренции на биржевых торгах нефтепродуктами и продукцией нефтехимическ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 производства на Базисах поставки  Базисах поставки: Самара - группа станций, ст. Новоярославская, ст. Яничкино, ст. Стенькино 2, ст. Кирши, ст. Биклянь, ст. Осенцы, Саратов - группа станций с 01.01.2021 по 03.08.2021.</w:t>
      </w:r>
    </w:p>
    <w:p w:rsidR="00CF1A23" w:rsidRDefault="00E9064F">
      <w:pPr>
        <w:pStyle w:val="1"/>
        <w:jc w:val="both"/>
      </w:pPr>
      <w:bookmarkStart w:id="4" w:name="_heading=h.v8r5oeyfr55u" w:colFirst="0" w:colLast="0"/>
      <w:bookmarkEnd w:id="4"/>
      <w:r>
        <w:t>4. Определение предмета торгов</w:t>
      </w:r>
    </w:p>
    <w:p w:rsidR="00CF1A23" w:rsidRDefault="00E9064F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sz w:val="28"/>
          <w:szCs w:val="28"/>
        </w:rPr>
        <w:t>ласно пункту 1 статьи 2 Закона об организованных торгах, товар - не изъятые из оборота вещи (за исключением ценных бумаг, иностранной валюты) определенного рода и качества, любого агрегатного состояния, допущенные к организованным торгам.</w:t>
      </w:r>
    </w:p>
    <w:p w:rsidR="00CF1A23" w:rsidRDefault="00E9064F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подпункт</w:t>
      </w:r>
      <w:r>
        <w:rPr>
          <w:rFonts w:ascii="Times New Roman" w:eastAsia="Times New Roman" w:hAnsi="Times New Roman" w:cs="Times New Roman"/>
          <w:sz w:val="28"/>
          <w:szCs w:val="28"/>
        </w:rPr>
        <w:t>у «б» пункта 10.9 Правил проведения анализа, по делам, возбужденным по пункту 2 части 1 статьи 11 Закона о защите конкуренции, необходимо определение предмета торгов.</w:t>
      </w:r>
    </w:p>
    <w:p w:rsidR="00CF1A23" w:rsidRDefault="00E9064F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с учетом Правил торгов, предметом торгов являются биржевые инструменты.</w:t>
      </w:r>
    </w:p>
    <w:p w:rsidR="00CF1A23" w:rsidRDefault="00E9064F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Торг</w:t>
      </w:r>
      <w:r>
        <w:rPr>
          <w:rFonts w:ascii="Times New Roman" w:eastAsia="Times New Roman" w:hAnsi="Times New Roman" w:cs="Times New Roman"/>
          <w:sz w:val="28"/>
          <w:szCs w:val="28"/>
        </w:rPr>
        <w:t>ов, рассматриваемых в рамках данного исследования, указан в отдельности по каждому Базису поставки в разделе 6 настоящего отчета.</w:t>
      </w:r>
    </w:p>
    <w:p w:rsidR="00CF1A23" w:rsidRDefault="00E9064F">
      <w:pPr>
        <w:pStyle w:val="1"/>
        <w:spacing w:line="240" w:lineRule="auto"/>
        <w:jc w:val="both"/>
      </w:pPr>
      <w:bookmarkStart w:id="5" w:name="_heading=h.f7hjhrzdkwyy" w:colFirst="0" w:colLast="0"/>
      <w:bookmarkEnd w:id="5"/>
      <w:r>
        <w:t>5. Определение состава хозяйствующих субъектов, участвующих в торгах</w:t>
      </w:r>
    </w:p>
    <w:p w:rsidR="00CF1A23" w:rsidRDefault="00E906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16 Закона об организова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нных торгах, к участию в организованных торгах товаром могут быть допущены индивидуальные предприниматели и юридические лица, созданные в соответствии с законодательством Российской Федерации. При этом, если участник торгов действует в интересах и за счет </w:t>
      </w:r>
      <w:r>
        <w:rPr>
          <w:rFonts w:ascii="Times New Roman" w:eastAsia="Times New Roman" w:hAnsi="Times New Roman" w:cs="Times New Roman"/>
          <w:sz w:val="28"/>
          <w:szCs w:val="28"/>
        </w:rPr>
        <w:t>другого лица, таким участником могут быть брокер, имеющий лицензию профессионального участника рынка ценных бумаг, центральный контрагент или лицо, включенное организатором торговли в список участников торгов товаром, действующих в интересах и за счет друг</w:t>
      </w:r>
      <w:r>
        <w:rPr>
          <w:rFonts w:ascii="Times New Roman" w:eastAsia="Times New Roman" w:hAnsi="Times New Roman" w:cs="Times New Roman"/>
          <w:sz w:val="28"/>
          <w:szCs w:val="28"/>
        </w:rPr>
        <w:t>их лиц. Условия и порядок включения участников торгов в указанный список, а также условия и порядок исключения из этого списка устанавливаются организатором торговли.</w:t>
      </w:r>
    </w:p>
    <w:p w:rsidR="00CF1A23" w:rsidRDefault="00E906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хозяйствующих субъектов, участвующих в Торгах, определён как состав участников бир</w:t>
      </w:r>
      <w:r>
        <w:rPr>
          <w:rFonts w:ascii="Times New Roman" w:eastAsia="Times New Roman" w:hAnsi="Times New Roman" w:cs="Times New Roman"/>
          <w:sz w:val="28"/>
          <w:szCs w:val="28"/>
        </w:rPr>
        <w:t>жевых торгов нефтепродуктами и продукцией нефтехимического производства в секции «Нефтепродукты» АО «СПбМТСБ» на Исследованных Базисах поставки в период с 01.01.2021 по 03.08.2021.</w:t>
      </w:r>
    </w:p>
    <w:p w:rsidR="00CF1A23" w:rsidRDefault="00E9064F">
      <w:pPr>
        <w:pStyle w:val="1"/>
        <w:jc w:val="both"/>
      </w:pPr>
      <w:bookmarkStart w:id="6" w:name="_heading=h.eeq09859sfj7" w:colFirst="0" w:colLast="0"/>
      <w:bookmarkEnd w:id="6"/>
      <w:r>
        <w:t>6.Анализ торгов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10.2 раздела 10 Правил торгов, для каждого Инструмента каждый Торговый день рыночная цена определяется следующим образом: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средневзвешенная цена всех заключенных в течение Торговой сессии Договоров по соответствующему Инструменту;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течение текущего Торгового дня средневзвешенная цена не может быть определена в соответствии с предыдущим абзацем настоящего пункта, то в качестве рыночной цены используется рыночная цена, определенная для соответствующего Инструмента в предшествующий Торговый день;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течение последних 5 (пяти) Торговых дней, включая текущий Торговый день, не было заключено ни одного Договора на основании безадресных заявок по соответствующему Инструменту - то рыночная цена не рассчитывается.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рыночной цены по каждому Инструменту не учитываются Договоры, заключенные на основании адресных заявок.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при составлении настоящего Отчета для определения предмета Торгов во внимание принимались Биржевые инструмент (нефтепродукты и продукция нефтехимического производства), реализация которых осуществлялась путем подачи Безадресных заявок и заключения Договоров на исследуемых Базисах поставки.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3.7 Правил торгов, подача Заявки и заключение Договора в Секции Участником торгов может осуществляться:</w:t>
      </w:r>
    </w:p>
    <w:p w:rsidR="001E7D55" w:rsidRDefault="001E7D55" w:rsidP="001E7D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от своего имени и за свой счет;</w:t>
      </w:r>
    </w:p>
    <w:p w:rsidR="001E7D55" w:rsidRDefault="001E7D55" w:rsidP="001E7D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от имени Клиента и за его счет;</w:t>
      </w:r>
    </w:p>
    <w:p w:rsidR="001E7D55" w:rsidRDefault="001E7D55" w:rsidP="001E7D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от своего имени за счет Клиента.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анализа установлено, что поданные заявки, а также все биржевые договоры, заключенные в ходе биржевых торгов нефтепродуктами и продукцией нефтехимического производства на исследованных Базисах поставки в период с 01.01.2021 по 03.08.2021 ООО “СГС-Биотэк” и ООО “Энергосервис” были заключены указанными хозяйствующими субъектами от своего имени и за свой счет.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проводилось в отношении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Договора, заключенных по безадресным заявкам в ходе биржевых торгов нефтепродуктами и продукцией нефтехимического производства в секции «Нефтепродукты» АО «СПбМТСБ» на исследуемых Базисах поставки в период с 01.01.2021 по 03.08.2021, из которых ООО “СГС-Биотэк” и ООО “Энергосервис”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Договоров. А на одинаковых базисах поставки 510 договоров.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договоров за исследуемый период составил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объем договоров ООО “СГС Биотэк” и ООО “Энергосервис” составил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ООО “СГС Биотэк” и ООО “Энергосервис” на АО “СПбМТСБ” в секции нефтепродукты не превышает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всех договоров в тоннах за исследуемый период на бирже составил.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ООО “СГС-Биотэк” и ООО “Энергосервис” заключили договоры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объем договров в тоннах совершенных ООО “СГС-Биотэк” и ООО “Энергсервис” не превышает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 в тоннах.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далее приведен анализ торгов по каждому базису поставки, а также по каждому инструменту, где ООО “СГС-Биотэк” и ООО “Энергосервис” одновременно выступали в качестве покупателей.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Торгов проведен на основе данных, представленных АО «СПбМТСБ», содержащихся в материалах Дела № 02/01/11-622/2022: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договоры хозяйствующих субъектов с разбивкой по Базисам поставки и Инструментам на каждый Торговый день;</w:t>
      </w:r>
    </w:p>
    <w:p w:rsidR="001E7D55" w:rsidRDefault="001E7D55" w:rsidP="001E7D55">
      <w:pPr>
        <w:pStyle w:val="1"/>
        <w:tabs>
          <w:tab w:val="left" w:pos="557"/>
        </w:tabs>
        <w:spacing w:line="240" w:lineRule="auto"/>
        <w:jc w:val="both"/>
      </w:pPr>
      <w:bookmarkStart w:id="7" w:name="_heading=h.vdbupjii656s" w:colFirst="0" w:colLast="0"/>
      <w:bookmarkEnd w:id="7"/>
      <w:r>
        <w:t>7. Анализ Торгов на Базисе поставки ст. “Новоярославская”</w:t>
      </w:r>
    </w:p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анализа реестра заявок и реестра договоров в секции «Нефтепродукты»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ст. “Новоярославская”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 что в исследуемый период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на покупку топлива в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тонны на общую сумму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руб, а именно: </w:t>
      </w: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Новоярославская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65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в секции «Нефтепродукты» на Базисе поставки  ст. “Новоярославская”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договоров.</w:t>
      </w:r>
    </w:p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от общего объема договоров в рублях.</w:t>
      </w:r>
    </w:p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“СГС-БИОТЭК” и ООО “Энергосервис” заключали договоры только на приобретение топлива на базисе поставки “ст. Новоярославская” по следующим инструментам: </w:t>
      </w:r>
    </w:p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M16ANVY065F - Мазут топочный М100 3,0 малозольный, не облагаемый акцизом, ст. Новоярославская (ст. отправления); </w:t>
      </w:r>
    </w:p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DT32NVY065F - ДТ (ДТ-З-К5) минус 32, ст. Новоярославская (ст. отправления);</w:t>
      </w:r>
    </w:p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DE5FNVY065F - ДТ ЕВРО сорт F (ДТ-Е-К5) минус 20, ст. Новоярославская (ст. отправления);</w:t>
      </w:r>
    </w:p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DE5ENVY065F  - ДТ ЕВРО сорт E (ДТ-Е-К5) минус 15, ст. Новоярославская (ст. отправления);</w:t>
      </w:r>
    </w:p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DSC5NVY065F - ДТ ЕВРО сорт C (ДТ-Л-К5) минус 5, ст. Новоярославская (ст. отправления);</w:t>
      </w:r>
    </w:p>
    <w:p w:rsidR="001E7D55" w:rsidRDefault="001E7D55" w:rsidP="001E7D55">
      <w:pPr>
        <w:pStyle w:val="1"/>
        <w:spacing w:line="240" w:lineRule="auto"/>
        <w:jc w:val="both"/>
      </w:pPr>
      <w:bookmarkStart w:id="8" w:name="_heading=h.tdss9ssz5mv9" w:colFirst="0" w:colLast="0"/>
      <w:bookmarkEnd w:id="8"/>
      <w:r>
        <w:t>7.1 Инструмент M16ANVY065</w:t>
      </w:r>
    </w:p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ст. “Новоярославская”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исследуемый период по инструменту M16ANVY065F заключено 1&lt;…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 объемом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договора, а именно:</w:t>
      </w: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M16ANVY065F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58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M16ANVY065F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28.04.2021  в рамках участия в торговом дне ООО “СГС-БИОТЭК” и ООО “Энергосервис” заключили 3 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заключило 2 договора, приобрело 130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1 договор,  приобрело 65 тонн со средней ценой договора 22 900 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6 договоров, приобрели 390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12.05.2021 в рамках участия в торговом дне ООО “СГС-БИОТЭК” и ООО “Энергосервис” 3 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заключило 2 договора,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1 договор,  приобрело&lt;…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7 договоров, приобрели 520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20.05.2021 в рамках участия в торговом дне ООО “СГС-БИОТЭК” и ООО “Энергосервис” заключили 3 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заключило 2 договора, приобрело 130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договор, 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договора, приобрели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21.05.2021  в рамках участия в торговом дне ООО “СГС-БИОТЭК” и ООО “Энергосервис” заключили 2 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заключило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договор,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1 договор,  приобрело 65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11 договоров, приобрели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D55" w:rsidRDefault="001E7D55" w:rsidP="001E7D55">
      <w:pPr>
        <w:pStyle w:val="1"/>
        <w:spacing w:line="240" w:lineRule="auto"/>
        <w:jc w:val="both"/>
        <w:rPr>
          <w:sz w:val="28"/>
          <w:szCs w:val="28"/>
        </w:rPr>
      </w:pPr>
      <w:bookmarkStart w:id="9" w:name="_heading=h.1j14532lt2vb" w:colFirst="0" w:colLast="0"/>
      <w:bookmarkEnd w:id="9"/>
      <w:r>
        <w:rPr>
          <w:sz w:val="28"/>
          <w:szCs w:val="28"/>
        </w:rPr>
        <w:t>7.2 Инструмент DT32NVY065F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ст. “Новоярославская”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в исследуемый период по инструменту DT32NVY065F заключено 434 договора на 35 815 тонн с объемом договоров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договоров, а именно:</w:t>
      </w: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DT32NVY065F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DT32NVY065F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16.02.2021  в рамках участия в торговом дне ООО “СГС-БИОТЭК” и ООО “Энергосервис” заключили 2 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заключило 1 договор,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 </w:t>
      </w:r>
      <w:r>
        <w:rPr>
          <w:rFonts w:ascii="Times New Roman" w:eastAsia="Times New Roman" w:hAnsi="Times New Roman" w:cs="Times New Roman"/>
          <w:sz w:val="28"/>
          <w:szCs w:val="28"/>
        </w:rPr>
        <w:t>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1 договор,  приобрело&lt;…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договора, приобрели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pStyle w:val="1"/>
        <w:spacing w:line="240" w:lineRule="auto"/>
        <w:jc w:val="both"/>
        <w:rPr>
          <w:sz w:val="28"/>
          <w:szCs w:val="28"/>
        </w:rPr>
      </w:pPr>
      <w:bookmarkStart w:id="10" w:name="_heading=h.3sd506hvtvsj" w:colFirst="0" w:colLast="0"/>
      <w:bookmarkEnd w:id="10"/>
      <w:r>
        <w:rPr>
          <w:sz w:val="28"/>
          <w:szCs w:val="28"/>
        </w:rPr>
        <w:t>7.3 Инструмент DE5FNVY065F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ст. “Новоярославская” </w:t>
      </w:r>
      <w:r>
        <w:rPr>
          <w:rFonts w:ascii="Times New Roman" w:eastAsia="Times New Roman" w:hAnsi="Times New Roman" w:cs="Times New Roman"/>
          <w:sz w:val="28"/>
          <w:szCs w:val="28"/>
        </w:rPr>
        <w:t>в исследуемый период по инструменту DE5FNVY065F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 </w:t>
      </w:r>
      <w:r>
        <w:rPr>
          <w:rFonts w:ascii="Times New Roman" w:eastAsia="Times New Roman" w:hAnsi="Times New Roman" w:cs="Times New Roman"/>
          <w:sz w:val="28"/>
          <w:szCs w:val="28"/>
        </w:rPr>
        <w:t>тонн с объемом договоров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6 договоров, а именно: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DE5FNVY065F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DT32NVY065F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Торговых дней, в которых ООО “СГС-БИОТЭК” и ООО “Энергосервис” совместно заключали договоры по данному инструменту не установлено.</w:t>
      </w:r>
    </w:p>
    <w:p w:rsidR="001E7D55" w:rsidRDefault="001E7D55" w:rsidP="001E7D55">
      <w:pPr>
        <w:pStyle w:val="1"/>
        <w:jc w:val="both"/>
        <w:rPr>
          <w:sz w:val="28"/>
          <w:szCs w:val="28"/>
        </w:rPr>
      </w:pPr>
      <w:bookmarkStart w:id="11" w:name="_heading=h.cir591lkmtx7" w:colFirst="0" w:colLast="0"/>
      <w:bookmarkEnd w:id="11"/>
      <w:r>
        <w:rPr>
          <w:sz w:val="28"/>
          <w:szCs w:val="28"/>
        </w:rPr>
        <w:t>7.4 Инструмент DE5ENVY065F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ст. “Новоярославская” </w:t>
      </w:r>
      <w:r>
        <w:rPr>
          <w:rFonts w:ascii="Times New Roman" w:eastAsia="Times New Roman" w:hAnsi="Times New Roman" w:cs="Times New Roman"/>
          <w:sz w:val="28"/>
          <w:szCs w:val="28"/>
        </w:rPr>
        <w:t>что в исследуемый период по инструменту DE5ENVY065F заключено 237 договоров на 19 760 тонн с объемом договоров (руб) 924 132 755, из них ООО “СГС-БИОТЭК” и ООО “Энергосервис”, из них ООО “СГС-БИОТЭК” и ООО “Энергосервис” заключили 2 договора, а именно:</w:t>
      </w: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DE5ENVY065F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DT32NVY065F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в рублях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Торговых дней, в которых ООО “СГС-БИОТЭК” и ООО “Энергосервис” совместно принимали участие по данному инструменту не установлено.</w:t>
      </w:r>
    </w:p>
    <w:p w:rsidR="001E7D55" w:rsidRDefault="001E7D55" w:rsidP="001E7D55">
      <w:pPr>
        <w:pStyle w:val="1"/>
        <w:jc w:val="both"/>
        <w:rPr>
          <w:sz w:val="28"/>
          <w:szCs w:val="28"/>
        </w:rPr>
      </w:pPr>
      <w:bookmarkStart w:id="12" w:name="_heading=h.t4hk78ntsnyz" w:colFirst="0" w:colLast="0"/>
      <w:bookmarkEnd w:id="12"/>
      <w:r>
        <w:rPr>
          <w:sz w:val="28"/>
          <w:szCs w:val="28"/>
        </w:rPr>
        <w:t xml:space="preserve">7.5 Инструмент DSC5NVY065F 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ст. “Новоярославская”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исследуемый период по инструменту DSC5NVY065F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 </w:t>
      </w:r>
      <w:r>
        <w:rPr>
          <w:rFonts w:ascii="Times New Roman" w:eastAsia="Times New Roman" w:hAnsi="Times New Roman" w:cs="Times New Roman"/>
          <w:sz w:val="28"/>
          <w:szCs w:val="28"/>
        </w:rPr>
        <w:t>тонн с объемом договоров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договоров, а именно:</w:t>
      </w: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2"/>
        <w:gridCol w:w="2370"/>
        <w:gridCol w:w="2370"/>
        <w:gridCol w:w="2370"/>
      </w:tblGrid>
      <w:tr w:rsidR="001E7D55" w:rsidTr="00E31152">
        <w:trPr>
          <w:trHeight w:val="485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DSC5NVY065F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485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DT32NVY065F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17.06.2021 ООО “СГС-БИОТЭК” и ООО “Энергосервис”  в рамках участия в торговом дне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заключило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договор,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 ценой договора 52416 рублей,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договора, 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договоров, приобрели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25.06.2021 ООО “СГС-БИОТЭК” и ООО “Энергосервис”  в рамках участия в торговом дне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договор, 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договора, приобрели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19.07.2021  в рамках участия в торговом дне ООО “СГС-БИОТЭК” и ООО “Энергосервис” од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договора, 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договоров, приобрели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“СГС-БИОТЭК” и ООО “Энергосервис”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Новоярославская” </w:t>
      </w:r>
      <w:r>
        <w:rPr>
          <w:rFonts w:ascii="Times New Roman" w:eastAsia="Times New Roman" w:hAnsi="Times New Roman" w:cs="Times New Roman"/>
          <w:sz w:val="28"/>
          <w:szCs w:val="28"/>
        </w:rPr>
        <w:t>в период с 01.01.2021 по 03.08.2021 заключали договоры  по инструментам M16ANVY065, FDT32NVY065, FDSC5NVY065F, соответственно являются хозяйствующими субъектами, осуществляющими приобретение товаров на одном товарном рынке. Вместе с тем, общее количество договоров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 Объем договоров  в рублях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 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объем всех сделок совершенных ООО “СГС-Биотэк” и ООО “Энергсервис” не имеет существенного значения в общем объеме договоров, заключенных на данном базисе поставки. 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Сделки между хозяйствующими субъектами из-за своего объема не могли оказывать существенного влияния на формирования биржей ценовых индикаторы путем их повышения (снижения) и или поддержания.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Признаки согласованных действий, ограничивающих конкуренцию, в качестве модели группового поведения, когда достижение цели отдельным участником согласованных действий возможно только в результате поведения всего коллектива действующих согласованно хозяйствующих субъектов  на данном базисе поставки не установлено.</w:t>
      </w:r>
    </w:p>
    <w:p w:rsidR="001E7D55" w:rsidRDefault="001E7D55" w:rsidP="001E7D55">
      <w:pPr>
        <w:pStyle w:val="1"/>
        <w:tabs>
          <w:tab w:val="left" w:pos="557"/>
        </w:tabs>
        <w:jc w:val="both"/>
        <w:rPr>
          <w:sz w:val="28"/>
          <w:szCs w:val="28"/>
        </w:rPr>
      </w:pPr>
      <w:bookmarkStart w:id="13" w:name="_heading=h.ahiv5furhlte" w:colFirst="0" w:colLast="0"/>
      <w:bookmarkEnd w:id="13"/>
      <w:r>
        <w:rPr>
          <w:sz w:val="28"/>
          <w:szCs w:val="28"/>
        </w:rPr>
        <w:t>8. Анализ Торгов на Базисе поставки  “Самара - группа станций”: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анализа реестра заявок и реестра договоров в секции «Нефтепродукты»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“Самара - группа станций”: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 что в исследуемый период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на покупку топлива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руб, а именно: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tabs>
                <w:tab w:val="left" w:pos="55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Самара - группа станций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65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в секции «Нефтепродукты» на Базисе поставки  “Самара - группа станций”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“СГС-БИОТЭК” и ООО “Энергосервис” заключали договоры только на приобретение топлива на базисе поставки  “Самара - группа станций” по следующим инструментам: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M70ASAU065F - Мазут топочный М100 3,5 зольный, не облагаемый акцизом, Самара-группа станций (ст. отправления);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DW25SAU065F - ДТ ЕВРО класс 2 (ДТ-З-К5) минус 32, Самара-группа станций (ст. отправления);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DE5ESAU065F - ДТ ЕВРО сорт E (ДТ-Е-К5) минус 15, Самара-группа станций (ст. отправления);</w:t>
      </w:r>
    </w:p>
    <w:p w:rsidR="001E7D55" w:rsidRDefault="001E7D55" w:rsidP="001E7D55">
      <w:pPr>
        <w:pStyle w:val="1"/>
        <w:jc w:val="both"/>
        <w:rPr>
          <w:sz w:val="28"/>
          <w:szCs w:val="28"/>
        </w:rPr>
      </w:pPr>
      <w:bookmarkStart w:id="14" w:name="_heading=h.22m3gsweqt87" w:colFirst="0" w:colLast="0"/>
      <w:bookmarkEnd w:id="14"/>
      <w:r>
        <w:rPr>
          <w:sz w:val="28"/>
          <w:szCs w:val="28"/>
        </w:rPr>
        <w:t xml:space="preserve"> 8.1 Инструмент M70ASAU065F 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“Самара - группа станций” в исследуемый период по инструменту M70ASAU065F 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 объемом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договора, а именно:</w:t>
      </w: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M70ASAU065F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58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M16ANVY065F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12.04.2021 ООО “СГС-БИОТЭК” и ООО “Энергосервис” в рамках участия в торговом дне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заключило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договора,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договора, 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договоров, приобрели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18.05.2021 ООО “СГС-БИОТЭК” и ООО “Энергосервис”  в рамках участия в торговом дне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заключило 1 договор,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договор, 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договоров, приобрели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pStyle w:val="1"/>
        <w:jc w:val="both"/>
        <w:rPr>
          <w:sz w:val="28"/>
          <w:szCs w:val="28"/>
        </w:rPr>
      </w:pPr>
      <w:bookmarkStart w:id="15" w:name="_heading=h.euztp4l01ffe" w:colFirst="0" w:colLast="0"/>
      <w:bookmarkEnd w:id="15"/>
      <w:r>
        <w:rPr>
          <w:sz w:val="28"/>
          <w:szCs w:val="28"/>
        </w:rPr>
        <w:t xml:space="preserve">8.2 Инструмент DW25SAU065F 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“Самара - группа станций” в исследуемый период по инструменту DW25SAU065F  заключено 487 договоров на 39 000 тонн с объемом (руб) 1 856 609 560, из них ООО “СГС-БИОТЭК” и ООО “Энергосервис” заключили 5 договоров, а именно:</w:t>
      </w: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DW25SAU065F 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58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DW25SAU065F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Торговых дней, в которых ООО “СГС-БИОТЭК” и ООО “Энергосервис” совместно принимали участие по данному инструменту не установлено.</w:t>
      </w:r>
    </w:p>
    <w:p w:rsidR="001E7D55" w:rsidRDefault="001E7D55" w:rsidP="001E7D55">
      <w:pPr>
        <w:pStyle w:val="1"/>
        <w:spacing w:line="240" w:lineRule="auto"/>
        <w:jc w:val="both"/>
        <w:rPr>
          <w:sz w:val="28"/>
          <w:szCs w:val="28"/>
        </w:rPr>
      </w:pPr>
      <w:bookmarkStart w:id="16" w:name="_heading=h.1w0g9xpkbxpm" w:colFirst="0" w:colLast="0"/>
      <w:bookmarkEnd w:id="16"/>
      <w:r>
        <w:rPr>
          <w:sz w:val="28"/>
          <w:szCs w:val="28"/>
        </w:rPr>
        <w:t>8.3 Инструмент DE5ESAU065F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“Самара - группа станций” в исследуемый период по инструменту DE5ESAU065FF 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 объемом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договора, а именно:</w:t>
      </w: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DE5ESAU065F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58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DW25SAU065F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в рублях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Торговых дней, в которых ООО “СГС-БИОТЭК” и ООО “Энергосервис” совместно заключали договоры по данному инструменту не установлено.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ООО “СГС-БИОТЭК” и ООО “Энергосервис”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“Самара - группа станций”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01.01.2021 по 03.08.2021 одновременно заключали договоры  по инструментам M70ASAU065F, DW25SAU065F, DE5ESAU065F, соответственно являются хозяйствующими субъектами, осуществляющими приобретение товаров на одном товарном рынке. Вместе с тем, общее количество договоров на базисе поставке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“Самара - группа станций”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 Объем договоров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 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всех сделок совершенных ООО “СГС-Биотэк” и ООО “Энергсервис” не имеет существенного значения в общем объеме договоров, заключенных на данном базисе поставки. 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Сделки между хозяйствующими субъектами из-за своего объема не могли оказывать существенного влияния на формирования биржей ценовых индикаторы путем их повышения (снижения) и или поддержания.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признаки согласованных действий, ограничивающих конкуренцию, в качестве модели группового поведения, когда достижение цели отдельным участником согласованных действий возможно только в результате поведения всего коллектива действующих согласованно хозяйствующих субъектов  на данном базисе поставки не установлено.</w:t>
      </w:r>
    </w:p>
    <w:p w:rsidR="001E7D55" w:rsidRDefault="001E7D55" w:rsidP="001E7D55">
      <w:pPr>
        <w:pStyle w:val="1"/>
        <w:tabs>
          <w:tab w:val="left" w:pos="557"/>
        </w:tabs>
        <w:spacing w:line="240" w:lineRule="auto"/>
        <w:jc w:val="both"/>
        <w:rPr>
          <w:sz w:val="28"/>
          <w:szCs w:val="28"/>
        </w:rPr>
      </w:pPr>
      <w:bookmarkStart w:id="17" w:name="_heading=h.rcf5pqqzqg02" w:colFirst="0" w:colLast="0"/>
      <w:bookmarkEnd w:id="17"/>
      <w:r>
        <w:rPr>
          <w:sz w:val="28"/>
          <w:szCs w:val="28"/>
        </w:rPr>
        <w:t>9. Анализ Торгов на Базисе поставки “ст. Яничкино”: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анализа реестра заявок и реестра договоров в секции «Нефтепродукты»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Яничкино”: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 что в исследуемый период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на покупку топлива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руб, а именно:</w:t>
      </w: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ind w:firstLine="7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ст. Яничкино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65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в секции «Нефтепродукты» на Базисе поставки  “ст. Яничкино”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0,93%.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“СГС-БИОТЭК” и ООО “Энергосервис” заключали договоры только на приобретение топлива на базисе поставки  “Самара - группа станций” по следующим инструментам: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M60AYAI065F - Мазут топочный М100 3,0 зольный, не облагаемый акцизом, ст. Яничкино (ст. отправления);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DW25YAI065F - ДТ ЕВРО класс 2 (ДТ-З-К5) минус 32, ст. Яничкино (ст. отправления)</w:t>
      </w:r>
    </w:p>
    <w:p w:rsidR="001E7D55" w:rsidRDefault="001E7D55" w:rsidP="001E7D55">
      <w:pPr>
        <w:pStyle w:val="1"/>
        <w:spacing w:line="240" w:lineRule="auto"/>
        <w:jc w:val="both"/>
        <w:rPr>
          <w:sz w:val="28"/>
          <w:szCs w:val="28"/>
        </w:rPr>
      </w:pPr>
      <w:bookmarkStart w:id="18" w:name="_heading=h.t0zfiafecp7e" w:colFirst="0" w:colLast="0"/>
      <w:bookmarkEnd w:id="18"/>
      <w:r>
        <w:rPr>
          <w:sz w:val="28"/>
          <w:szCs w:val="28"/>
        </w:rPr>
        <w:t xml:space="preserve">9.1 Инструмент M60AYAI065F 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Яничкино”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исследуемый период по инструменту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M60AYAI065F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 объемом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договоров, а именно: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M60AYAI065F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58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DW25SAU065F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Торговых дней, в которых ООО “СГС-БИОТЭК” и ООО “Энергосервис” совместно заключали договоры по данному инструменту не установлено.</w:t>
      </w:r>
    </w:p>
    <w:p w:rsidR="001E7D55" w:rsidRDefault="001E7D55" w:rsidP="001E7D55">
      <w:pPr>
        <w:pStyle w:val="1"/>
        <w:jc w:val="both"/>
        <w:rPr>
          <w:sz w:val="28"/>
          <w:szCs w:val="28"/>
        </w:rPr>
      </w:pPr>
      <w:bookmarkStart w:id="19" w:name="_heading=h.qngo2z4g1nxq" w:colFirst="0" w:colLast="0"/>
      <w:bookmarkEnd w:id="19"/>
      <w:r>
        <w:rPr>
          <w:sz w:val="28"/>
          <w:szCs w:val="28"/>
        </w:rPr>
        <w:t xml:space="preserve">9.3 Инструмент DW25YAI065F 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Яничкино”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исследуемый период по инструменту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DW25YAI065F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 объемом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договора, а именно:</w:t>
      </w: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M60AYAI065F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58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договоры  приобретение топлива  по инструменту DW25SAU065F были заключены только ООО “СГС-Биотэк” и составляют 8,7 %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 составляет   9,38 %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Торговых дней, в которых ООО “СГС-БИОТЭК” и ООО “Энергосервис” совместно заключали договоры по данному инструменту не установлено.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“СГС-БИОТЭК” и ООО “Энергосервис”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Яничкино”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01.01.2021 по 03.08.2021  в рамках участия в торговом дне заключали договоры  только по инструменту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M60AYAI065F,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являются хозяйствующими субъектами, осуществляющими приобретение товаров на одном товарном рынке. Вместе с тем, общее количество договоров на базисе поставке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Яничкино”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 Объем договоров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 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всех сделок совершенных ООО “СГС-Биотэк” и ООО “Энергсервис” не имеет существенного значения в общем объеме договоров, заключенных на данном базисе поставки. 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Сделки между хозяйствующими субъектами из-за своего объема не могли оказывать существенного влияния на формирования биржей ценовых индикаторы путем их повышения (снижения) и или поддержания.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признаки согласованных действий, ограничивающих конкуренцию, в качестве модели группового поведения, когда достижение цели отдельным участником согласованных действий возможно только в результате поведения всего коллектива действующих согласованно хозяйствующих субъектов  на данном базисе поставки не установлено.</w:t>
      </w:r>
    </w:p>
    <w:p w:rsidR="001E7D55" w:rsidRDefault="001E7D55" w:rsidP="001E7D55">
      <w:pPr>
        <w:pStyle w:val="1"/>
        <w:tabs>
          <w:tab w:val="left" w:pos="557"/>
        </w:tabs>
        <w:jc w:val="both"/>
        <w:rPr>
          <w:sz w:val="28"/>
          <w:szCs w:val="28"/>
        </w:rPr>
      </w:pPr>
      <w:bookmarkStart w:id="20" w:name="_heading=h.8t5rhsr8mbyd" w:colFirst="0" w:colLast="0"/>
      <w:bookmarkEnd w:id="20"/>
      <w:r>
        <w:rPr>
          <w:sz w:val="28"/>
          <w:szCs w:val="28"/>
        </w:rPr>
        <w:t>10. Анализ Торгов на Базисе поставки “ст. Стенькино 2”: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анализа реестра заявок и реестра договоров в секции «Нефтепродукты»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Стенькино 2”: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 что в исследуемый период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договоров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на покупку топлива 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руб, а именно:,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tabs>
                <w:tab w:val="left" w:pos="55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Самара - группа станций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65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общее количество заключенных договоров ООО “СГС-БИОТЭК” и ООО “Энергосервис” на приобретение топлива  в секции «Нефтепродукты»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“ст. Стенькино 2”: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“СГС-БИОТЭК” и ООО “Энергосервис” заключали договоры на приобретение топлива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“ст. Стенькино 2”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только по следующим инструментам: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DE15STI065F - ДТ ЕВРО класс 1 (ДТ-З-К5) минус 26, ст. Стенькино II (ст. отправления);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M16ASTI065F - Мазут топочный М100 3,0 малозольный, не облагаемый акцизом, ст. Стенькино II (ст. отправления);</w:t>
      </w:r>
    </w:p>
    <w:p w:rsidR="001E7D55" w:rsidRDefault="001E7D55" w:rsidP="001E7D55">
      <w:pPr>
        <w:pStyle w:val="1"/>
        <w:jc w:val="both"/>
        <w:rPr>
          <w:sz w:val="28"/>
          <w:szCs w:val="28"/>
        </w:rPr>
      </w:pPr>
      <w:bookmarkStart w:id="21" w:name="_heading=h.9flu7g4wp8h4" w:colFirst="0" w:colLast="0"/>
      <w:bookmarkEnd w:id="21"/>
      <w:r>
        <w:rPr>
          <w:sz w:val="28"/>
          <w:szCs w:val="28"/>
        </w:rPr>
        <w:t xml:space="preserve">10.1 Инструмент DE15STI065F 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Стенькино 2”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исследуемый период по инструменту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DE15STI065F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 объемом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договор, а именно: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DE15STI065F 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58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DW25SAU065F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Торговых дней, в которых ООО “СГС-БИОТЭК” и ООО “Энергосервис” совместно заключали договоры по данному инструменту не установлено.</w:t>
      </w:r>
    </w:p>
    <w:p w:rsidR="001E7D55" w:rsidRDefault="001E7D55" w:rsidP="001E7D55">
      <w:pPr>
        <w:pStyle w:val="1"/>
        <w:jc w:val="both"/>
        <w:rPr>
          <w:sz w:val="28"/>
          <w:szCs w:val="28"/>
        </w:rPr>
      </w:pPr>
      <w:bookmarkStart w:id="22" w:name="_heading=h.1e29dqoiij2z" w:colFirst="0" w:colLast="0"/>
      <w:bookmarkEnd w:id="22"/>
      <w:r>
        <w:rPr>
          <w:sz w:val="28"/>
          <w:szCs w:val="28"/>
        </w:rPr>
        <w:t>10.2 Инструмент M16ASTI065F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Стенькино 2”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исследуемый период по инструменту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M16ASTI065F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 объемом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договор, а именно: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M16ASTI065F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58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M16ASTI065F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12.04.2021 ООО “СГС-БИОТЭК” и ООО “Энергосервис”  в рамках участия в торговом дне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заключило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договора,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договора, 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договора, приобрели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23.04.2021 ООО “СГС-БИОТЭК” и ООО “Энергосервис”  в рамках участия в торговом дне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заключило 1 договор, приобрело 65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1 договор,  приобрело 65 тонн со средней ценой договора 22 100  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договора, приобрели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26.04.2021 ООО “СГС-БИОТЭК” и ООО “Энергосервис”  в рамках участия в торговом дне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Pr="005A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заключило 1 договор,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со средней ценой договора&lt;…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договора, 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2 договора, приобрели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12.05.2021 ООО “СГС-БИОТЭК” и ООО “Энергосервис”  в рамках участия в торговом дне заключили 4 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заключило 1 договор,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3 договора, 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3 договора, приобрели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Pr="005A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“СГС-БИОТЭК” и ООО “Энергосервис”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“ст. Стенькино 2”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период с 01.01.2021 по 03.08.2021 одновременно заключали договоры  только по инструменту M16ASTI065F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являются хозяйствующими субъектами, осуществляющими приобретение товаров на одном товарном рынке. Вместе с тем, общее количество договоров на базисе поставке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Стенькино 2”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 Объем договоров составляет   0,54% от общего объема договоров.  Общий объем договров в тоннах ООО “СГС-БИОТЭК” и ООО “Энергосервис” составляет 1,23 %.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всех сделок совершенных ООО “СГС-Биотэк” и ООО “Энергсервис” не имеет существенного значения в общем объеме договоров, заключенных на данном базисе поставки. 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Сделки между хозяйствующими субъектами из-за своего объема не могли оказывать существенного влияния на формирования биржей ценовых индикаторы путем их повышения (снижения) и или поддержания.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признаки согласованных действий, ограничивающих конкуренцию, в качестве модели группового поведения, когда достижение цели отдельным участником согласованных действий возможно только в результате поведения всего коллектива действующих согласованно хозяйствующих субъектов  на данном базисе поставки не установлено.</w:t>
      </w:r>
    </w:p>
    <w:p w:rsidR="001E7D55" w:rsidRDefault="001E7D55" w:rsidP="001E7D55">
      <w:pPr>
        <w:pStyle w:val="1"/>
        <w:tabs>
          <w:tab w:val="left" w:pos="557"/>
        </w:tabs>
        <w:jc w:val="both"/>
      </w:pPr>
      <w:bookmarkStart w:id="23" w:name="_heading=h.yf0jiuqul53f" w:colFirst="0" w:colLast="0"/>
      <w:bookmarkEnd w:id="23"/>
      <w:r>
        <w:t>11. Анализ Торгов на Базисе поставки “ст. Кириши”: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анализа реестра заявок и реестра договоров в секции «Нефтепродукты»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Кириши”: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 что в исследуемый период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на покупку топлива 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руб, а именно:,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tabs>
                <w:tab w:val="left" w:pos="55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“ст. Кириши”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65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общее количество заключенных договоров ООО “СГС-БИОТЭК” и ООО “Энергосервис” на приобретение топлива  в секции «Нефтепродукты»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“ст. Кириши”: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ООО “СГС-БИОТЭК” и ООО “Энергосервис” составляет   0,15 %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0,15 %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“СГС-БИОТЭК” и ООО “Энергосервис” заключали договоры на приобретение топлива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“ст. Кириши”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по следующим инструментам: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DW51KII065F - ДТ (ДТ-А-К5) минус 51, ст. Кириши (ст. отправления);</w:t>
      </w:r>
    </w:p>
    <w:p w:rsidR="001E7D55" w:rsidRDefault="001E7D55" w:rsidP="001E7D55">
      <w:pPr>
        <w:pStyle w:val="1"/>
        <w:spacing w:line="240" w:lineRule="auto"/>
        <w:jc w:val="both"/>
      </w:pPr>
      <w:bookmarkStart w:id="24" w:name="_heading=h.k3mddpcr3mh6" w:colFirst="0" w:colLast="0"/>
      <w:bookmarkEnd w:id="24"/>
      <w:r>
        <w:t xml:space="preserve">11.1 Инструмент DW51KII065F 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“ст. Кириши”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исследуемый период по инструменту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M16ASTI065F 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 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 объемом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договоров, а именно: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DW51KII065F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58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DW51KII065F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договоров в тоннах по данному инструменту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Торговых дней, в которых ООО “СГС-БИОТЭК” и ООО “Энергосервис” совместно заключали договоры по данному инструменту не установлено.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“СГС-БИОТЭК” и ООО “Энергосервис”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“ст. Кириши” </w:t>
      </w:r>
      <w:r>
        <w:rPr>
          <w:rFonts w:ascii="Times New Roman" w:eastAsia="Times New Roman" w:hAnsi="Times New Roman" w:cs="Times New Roman"/>
          <w:sz w:val="28"/>
          <w:szCs w:val="28"/>
        </w:rPr>
        <w:t>в период с 01.01.2021 по 03.08.2021 одновременно заключали договоры  только по инструменту DW51KII065F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являются хозяйствующими субъектами, осуществляющими приобретение товаров на одном товарном рынке. Вместе с тем, общее количество договоров на базисе поставке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“ст. Кириши”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%% от общего числа договоров. Объем договоров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 Общий объем договров в тоннах ООО “СГС-БИОТЭК” и ООО “Энергосервис” составляет 0,15 %.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объем всех сделок совершенных ООО “СГС-Биотэк” и ООО “Энергсервис” не имеет существенного значения в общем объеме договоров, заключенных на данном базисе поставки. 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Сделки между хозяйствующими субъектами из-за своего объема не могли оказывать существенного влияния на формирования биржей ценовых индикаторы путем их повышения (снижения) и или поддержания.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признаки согласованных действий, ограничивающих конкуренцию, в качестве модели группового поведения, когда достижение цели отдельным участником согласованных действий возможно только в результате поведения всего коллектива действующих согласованно хозяйствующих субъектов  на данном базисе поставки не установлено.</w:t>
      </w:r>
    </w:p>
    <w:p w:rsidR="001E7D55" w:rsidRDefault="001E7D55" w:rsidP="001E7D55">
      <w:pPr>
        <w:pStyle w:val="1"/>
        <w:tabs>
          <w:tab w:val="left" w:pos="557"/>
        </w:tabs>
        <w:jc w:val="both"/>
      </w:pPr>
      <w:bookmarkStart w:id="25" w:name="_heading=h.wweoly5zeecf" w:colFirst="0" w:colLast="0"/>
      <w:bookmarkEnd w:id="25"/>
      <w:r>
        <w:t>12. Анализ Торгов на Базисе поставки  “ст. Биклянь”: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анализа реестра заявок и реестра договоров в секции «Нефтепродукты»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“ст. Биклянь”: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 что в исследуемый период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на покупку топлива 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руб, а именно:,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tabs>
                <w:tab w:val="left" w:pos="55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“ст. Биклянь”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65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общее количество заключенных договоров ООО “СГС-БИОТЭК” и ООО “Энергосервис” на приобретение топлива  в секции «Нефтепродукты»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Биклянь”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и ООО “Энергосервис” заключали договоры на приобретение топлива на базисе поставки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Биклянь”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инструментам: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DW25BIN065F - ДТ ЕВРО класс 2 (ДТ-З-К5) минус 32, ст. Биклянь (ст. отправления);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DSC5BIN065F - ДТ ЕВРО сорт C (ДТ-Л-К5) минус 5, ст. Биклянь (ст. отправления);</w:t>
      </w:r>
    </w:p>
    <w:p w:rsidR="001E7D55" w:rsidRDefault="001E7D55" w:rsidP="001E7D55">
      <w:pPr>
        <w:pStyle w:val="1"/>
        <w:jc w:val="both"/>
      </w:pPr>
      <w:bookmarkStart w:id="26" w:name="_heading=h.lk1kg9u6joab" w:colFirst="0" w:colLast="0"/>
      <w:bookmarkEnd w:id="26"/>
      <w:r>
        <w:t xml:space="preserve">12.1 Инструмент DW25BIN065F 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Биклянь”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исследуемый период по инструменту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DW25BIN065F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заключено 1121 договор на 140 465 тонн с объемом (руб) 6 890 513 045, из них ООО “СГС-БИОТЭК” и ООО “Энергосервис” заключили 28 договоров, а именно:</w:t>
      </w: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DW25BIN065F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58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DW25SAU065F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договоров в тоннах по данному инструменту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22.03.2021 ООО “СГС-БИОТЭК” и ООО “Энергосервис”  в рамках участия в торговом дне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заключило 1 договор,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2 договора,  приобрело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договоров, приобрели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24.03.2021  в рамках участия в торговом дне ООО “СГС-БИОТЭК” и ООО “Энергосервис” заключили 3 договора.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заключило 1 договор, приобрело 65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“Энергосервис” заключило 2 договора,  приобрело 130 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участники торгов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договоров, приобрели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со средней ценой договора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объемом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E7D55" w:rsidRDefault="001E7D55" w:rsidP="001E7D55">
      <w:pPr>
        <w:pStyle w:val="1"/>
        <w:jc w:val="both"/>
      </w:pPr>
      <w:bookmarkStart w:id="27" w:name="_heading=h.ak81p6dqauct" w:colFirst="0" w:colLast="0"/>
      <w:bookmarkEnd w:id="27"/>
      <w:r>
        <w:t>12.2 Инструмент DSC5BIN065F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Биклянь”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исследуемый период по инструменту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DSC5BIN065F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договоров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 объемом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3 договора, а именно: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3"/>
        <w:gridCol w:w="2375"/>
        <w:gridCol w:w="2352"/>
        <w:gridCol w:w="2352"/>
      </w:tblGrid>
      <w:tr w:rsidR="001E7D55" w:rsidTr="00E31152">
        <w:trPr>
          <w:trHeight w:val="485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DSC5BIN065F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583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DSC5BIN065F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1&lt;…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договоров в тоннах по данному инструменту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Торговых дней, в которых ООО “СГС-БИОТЭК” и ООО “Энергосервис” совместно заключали договоры по данному инструменту не установлено.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“СГС-БИОТЭК” и ООО “Энергосервис”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“ст. Биклянь”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01.01.2021 по 03.08.2021 одновременно заключали договоры  только по инструменту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DW25BIN065F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являются хозяйствующими субъектами, осуществляющими приобретение товаров на одном товарном рынке. Вместе с тем, общее количество договоров на базисе поставке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“ст. Биклянь”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 Объем договоров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 Общий объем договров в тоннах ООО “СГС-БИОТЭК” и ООО “Энергосервис” составляет&lt;…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объем всех сделок совершенных ООО “СГС-Биотэк” и ООО “Энергсервис” не имеет существенного значения в общем объеме договоров, заключенных на данном базисе поставки. 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Сделки между хозяйствующими субъектами из-за своего объема не могли оказывать существенного влияния на формирования биржей ценовых индикаторы путем их повышения (снижения) и или поддержания.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признаки согласованных действий, ограничивающих конкуренцию, в качестве модели группового поведения, когда достижение цели отдельным участником согласованных действий возможно только в результате поведения всего коллектива действующих согласованно хозяйствующих субъектов  на данном базисе поставки не установлено.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 w:rsidP="001E7D55">
      <w:pPr>
        <w:pStyle w:val="1"/>
        <w:tabs>
          <w:tab w:val="left" w:pos="557"/>
        </w:tabs>
        <w:jc w:val="both"/>
      </w:pPr>
      <w:bookmarkStart w:id="28" w:name="_heading=h.7ems27sflvep" w:colFirst="0" w:colLast="0"/>
      <w:bookmarkEnd w:id="28"/>
      <w:r>
        <w:t>13. Анализ Торгов на Базисе поставки  ст. Осенцы: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анализа реестра заявок и реестра договоров в секции «Нефтепродукты»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ст. Осенцы”: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 что в исследуемый период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на покупку топлива 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руб, а именно:,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ст. Осенцы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65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в секции «Нефтепродукты» на Базисе поставки 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ст. Осенцы”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и ООО “Энергосервис” заключали договоры на приобретение топлива на базисе поставки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“ст. Осенцы”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инструментам: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DE5EOSN065F - ДТ ЕВРО сорт E (ДТ-Е-К5) минус 15, ст. Осенцы (ст. отправления);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DSC5OSN065F - ДТ ЕВРО сорт C (ДТ-Л-К5) минус 5, ст. Осенцы (ст. отправления);</w:t>
      </w:r>
    </w:p>
    <w:p w:rsidR="001E7D55" w:rsidRDefault="001E7D55" w:rsidP="001E7D55">
      <w:pPr>
        <w:pStyle w:val="1"/>
        <w:jc w:val="both"/>
      </w:pPr>
      <w:bookmarkStart w:id="29" w:name="_heading=h.xs5geltu8c6z" w:colFirst="0" w:colLast="0"/>
      <w:bookmarkEnd w:id="29"/>
    </w:p>
    <w:p w:rsidR="001E7D55" w:rsidRDefault="001E7D55" w:rsidP="001E7D55">
      <w:pPr>
        <w:pStyle w:val="1"/>
        <w:jc w:val="both"/>
      </w:pPr>
      <w:bookmarkStart w:id="30" w:name="_heading=h.n12c3vyxml3f" w:colFirst="0" w:colLast="0"/>
      <w:bookmarkEnd w:id="30"/>
      <w:r>
        <w:t xml:space="preserve">13.1 Инструмент DE5EOSN065F 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ст. Осенцы”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исследуемый период по инструменту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DE5EOSN065F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 объемом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договор, а именно: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DE5EOSN065F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58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DE5EOSN065F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договоров в тоннах по данному инструменту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Торговых дней, в которых ООО “СГС-БИОТЭК” и ООО “Энергосервис” совместно заключали договоры по данному инструменту не установлено.</w:t>
      </w:r>
    </w:p>
    <w:p w:rsidR="001E7D55" w:rsidRDefault="001E7D55" w:rsidP="001E7D55">
      <w:pPr>
        <w:pStyle w:val="1"/>
        <w:jc w:val="both"/>
      </w:pPr>
      <w:bookmarkStart w:id="31" w:name="_heading=h.kcrxp7ba36cj" w:colFirst="0" w:colLast="0"/>
      <w:bookmarkEnd w:id="31"/>
      <w:r>
        <w:t xml:space="preserve">13.2Инструмент DSC5OSN065F 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ст. Осенцы”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исследуемый период по инструменту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DE5EOSN065F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 объемом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5 договоров, а именно: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ind w:firstLine="7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DSC5OSN065F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58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DSC5OSN065F 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договоров в тоннах по данному инструменту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Торговых дней, в которых ООО “СГС-БИОТЭК” и ООО “Энергосервис” совместно заключали договоры по данному инструменту не установлено.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“СГС-БИОТЭК” и ООО “Энергосервис”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ст. Осенцы”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01.01.2021 по 03.08.2021 заключали договоры  только по инструменту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DW25BIN065F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являются хозяйствующими субъектами, осуществляющими приобретение товаров на одном товарном рынке. Вместе с тем, общее количество договоров на базисе поставке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ст. Осенцы”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 Объем договоров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 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объем всех сделок совершенных ООО “СГС-Биотэк” и ООО “Энергсервис” не имеет существенного значения в общем объеме договоров, заключенных на данном базисе поставки. 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Сделки между хозяйствующими субъектами из-за своего объема не могли оказывать существенного влияния на формирования биржей ценовых индикаторы путем их повышения (снижения) и или поддержания.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признаки согласованных действий, ограничивающих конкуренцию, в качестве модели группового поведения, когда достижение цели отдельным участником согласованных действий возможно только в результате поведения всего коллектива действующих согласованно хозяйствующих субъектов  на данном базисе поставки не установлено.</w:t>
      </w:r>
    </w:p>
    <w:p w:rsidR="001E7D55" w:rsidRDefault="001E7D55" w:rsidP="001E7D55">
      <w:pPr>
        <w:pStyle w:val="1"/>
        <w:tabs>
          <w:tab w:val="left" w:pos="557"/>
        </w:tabs>
        <w:spacing w:line="240" w:lineRule="auto"/>
        <w:jc w:val="both"/>
      </w:pPr>
      <w:bookmarkStart w:id="32" w:name="_heading=h.n7x7foseotu1" w:colFirst="0" w:colLast="0"/>
      <w:bookmarkEnd w:id="32"/>
      <w:r>
        <w:t>14. Анализ Торгов на Базисе поставки  “Саратов - группа станций”.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анализа реестра заявок и реестра договоров в секции «Нефтепродукты»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“Саратов - группа станций”: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 что в исследуемый период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на покупку топлива с объемом договоров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руб, а именно:</w:t>
      </w: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tabs>
                <w:tab w:val="left" w:pos="55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“Саратов - группа станций”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65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в секции «Нефтепродукты» на Базисе поставки 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Саратов - группа станций”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“СГС-БИОТЭК” и ООО “Энергосервис” заключали договоры на приобретение топлива на базисе поставки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“Саратов - группа станций”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инструментам: 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M60ASSI065F -Мазут топочный М100 3,0 зольный, не облагаемый акцизом, Саратов-группа станций (ст. отправления); </w:t>
      </w:r>
    </w:p>
    <w:p w:rsidR="001E7D55" w:rsidRDefault="001E7D55" w:rsidP="001E7D55">
      <w:pPr>
        <w:pStyle w:val="1"/>
        <w:jc w:val="both"/>
      </w:pPr>
      <w:bookmarkStart w:id="33" w:name="_heading=h.xi2kummgjzo8" w:colFirst="0" w:colLast="0"/>
      <w:bookmarkEnd w:id="33"/>
      <w:r>
        <w:t xml:space="preserve">14.1 Инструмент M60ASSI065F </w:t>
      </w:r>
    </w:p>
    <w:p w:rsidR="001E7D55" w:rsidRDefault="001E7D55" w:rsidP="001E7D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“Саратов - группа станций”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исследуемый период по инструменту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M60ASSI065F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заключено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на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тонн с объемом (руб)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>, из них ООО “СГС-БИОТЭК” и ООО “Энергосервис” заключили 8 договоров, а именно:</w:t>
      </w:r>
    </w:p>
    <w:tbl>
      <w:tblPr>
        <w:tblW w:w="96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6"/>
        <w:gridCol w:w="2362"/>
        <w:gridCol w:w="2362"/>
        <w:gridCol w:w="2362"/>
      </w:tblGrid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M60ASSI065F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(тонн)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договоров (руб)</w:t>
            </w:r>
          </w:p>
        </w:tc>
      </w:tr>
      <w:tr w:rsidR="001E7D55" w:rsidTr="00E31152">
        <w:trPr>
          <w:trHeight w:val="58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"СГС-БИОТЭК", 2901206064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568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"Энергосервис", 2921011948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55" w:rsidTr="00E31152">
        <w:trPr>
          <w:trHeight w:val="48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торгов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55" w:rsidRDefault="001E7D55" w:rsidP="00E31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D55" w:rsidRDefault="001E7D55" w:rsidP="001E7D55">
      <w:pPr>
        <w:ind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общее количество заключенных договоров ООО “СГС-БИОТЭК” и ООО “Энергосервис” на приобретение топлива  по инструменту M60ASSI065F 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числа договоров.</w:t>
      </w:r>
    </w:p>
    <w:p w:rsidR="001E7D55" w:rsidRDefault="001E7D55" w:rsidP="001E7D55">
      <w:pPr>
        <w:ind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договоров по инструменту ООО “СГС-БИОТЭК” и ООО “Энергосервис” составляет  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объема договоров.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договоров в тоннах по данному инструменту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Торговых дней, в которых ООО “СГС-БИОТЭК” и ООО “Энергосервис” совместно заключали договоры по данному инструменту не установлено.</w:t>
      </w:r>
    </w:p>
    <w:p w:rsidR="001E7D55" w:rsidRDefault="001E7D55" w:rsidP="001E7D55">
      <w:pPr>
        <w:ind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“СГС-БИОТЭК” и ООО “Энергосервис” на базисе поставки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“Саратов - группа станций”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01.01.2021 по 03.08.2021 одновременно заключали договоры  только по инструменту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DW25BIN065F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являются хозяйствующими субъектами, осуществляющими приобретение товаров на одном товарном рынке. Вместе с тем, общее количество договоров на базисе поставке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“Саратов - группа станций”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 0,23% от общего числа договоров. Объем договоров составляет   0,12% от общего объема договоров. Общий объем договров в тоннах ООО “СГС-БИОТЭК” и ООО “Энергосервис” составляет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ind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объем всех сделок совершенных ООО “СГС-Биотэк” и ООО “Энергсервис” не имеет существенного значения в общем объеме договоров, заключенных на данном базисе поставки. </w:t>
      </w:r>
    </w:p>
    <w:p w:rsidR="001E7D55" w:rsidRDefault="001E7D55" w:rsidP="001E7D55">
      <w:pPr>
        <w:ind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Сделки между хозяйствующими субъектами из-за своего объема не могли оказывать существенного влияния на формирования биржей ценовых индикаторы путем их повышения (снижения) и или поддержания.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признаки согласованных действий, ограничивающих конкуренцию, в качестве модели группового поведения, когда достижение цели отдельным участником согласованных действий возможно только в результате поведения всего коллектива действующих согласованно хозяйствующих субъектов  на данном базисе поставки не установлено.</w:t>
      </w:r>
    </w:p>
    <w:p w:rsidR="001E7D55" w:rsidRDefault="001E7D55" w:rsidP="001E7D55">
      <w:pPr>
        <w:ind w:firstLine="76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15. Выводы</w:t>
      </w:r>
    </w:p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ind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исследования состояния конкуренции на биржевых торгах нефтепродуктами и продукцией нефтехимического производства на исследованных Базисах поставки в Секции «Нефтепродукты» АО «СПбМТСБ» установлено:</w:t>
      </w:r>
    </w:p>
    <w:p w:rsidR="001E7D55" w:rsidRDefault="001E7D55" w:rsidP="001E7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98"/>
        </w:tabs>
        <w:ind w:firstLine="76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Временной интервал исследования с 01.01.2021 по 03.08.2021. Все биржевые торги проходили в 2021 году (временной интервал с 01.01.2021 по 03.08.2021).</w:t>
      </w:r>
    </w:p>
    <w:p w:rsidR="001E7D55" w:rsidRDefault="001E7D55" w:rsidP="001E7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98"/>
        </w:tabs>
        <w:ind w:firstLine="76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обобщенном виде предметом торгов являются биржевые инструменты, реализованные в ходе биржевых торгов нефтепродуктами и продукцией нефтехимического производства на исследованных Базисах поставки в секции «Нефтепродукты» АО «СПбМТСБ» в период с  с 01.01.2021 по 03.08.2021.</w:t>
      </w:r>
    </w:p>
    <w:p w:rsidR="001E7D55" w:rsidRDefault="001E7D55" w:rsidP="001E7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ind w:firstLine="76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хозяйствующих субъектов, участвующих в Торгах, определён как состав участников биржевых торгов нефтепродуктами и продукцией нефтехимического производства в Секции «Нефтепродукты» на исследованных Базисах поставки в период с 01.01.2021 по 03.08.2021.</w:t>
      </w:r>
    </w:p>
    <w:p w:rsidR="001E7D55" w:rsidRDefault="001E7D55" w:rsidP="001E7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ind w:firstLine="76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всех сделок совершенных ООО “СГС-Биотэк” и ООО “Энергсервис” не имеет существенного значения в общем объеме договоров, заключенных на Фбазисе поставки. </w:t>
      </w:r>
    </w:p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ind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торгов за исследуемый период со стороны  ООО “СГС-Биотэк” и ООО “Энергсервис” не превышает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ind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конкретному базису поставки объем договоров не превышает 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1E7D55" w:rsidRDefault="001E7D55" w:rsidP="001E7D55">
      <w:pPr>
        <w:ind w:firstLine="7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Сделки между хозяйствующими субъектами из-за своего объема не могли оказывать существенного влияния на формирования биржей ценовых индикаторы путем их повышения (снижения) и или поддержания.</w:t>
      </w:r>
    </w:p>
    <w:p w:rsidR="001E7D55" w:rsidRDefault="001E7D55" w:rsidP="001E7D55">
      <w:pPr>
        <w:pBdr>
          <w:top w:val="nil"/>
          <w:left w:val="nil"/>
          <w:bottom w:val="nil"/>
          <w:right w:val="nil"/>
          <w:between w:val="nil"/>
        </w:pBdr>
        <w:tabs>
          <w:tab w:val="left" w:pos="2098"/>
        </w:tabs>
        <w:ind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сам факт участия в биржевых сделках хозяйствующих субъектов не может подтверждать их  нерыночное  повышение (снижение) или поддержание.</w:t>
      </w:r>
    </w:p>
    <w:p w:rsidR="001E7D55" w:rsidRDefault="001E7D55" w:rsidP="001E7D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Признаки согласованных действий, ограничивающих конкуренцию, в качестве модели группового поведения, когда достижение цели отдельным участником согласованных действий возможно только в результате поведения всего коллектива действующих согласованно хозяйствующих субъектов  на на исследуемых базисах поставки не установлены.</w:t>
      </w:r>
    </w:p>
    <w:p w:rsidR="001E7D55" w:rsidRDefault="001E7D55" w:rsidP="001E7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2"/>
        </w:tabs>
        <w:ind w:firstLine="76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проведен в объеме, необходимом для полного, всестороннего и объективного рассмотрения дела № 029/01-11-622/2022 и принятия решения о наличии или об отсутствии нарушения антимонопольного законодательства.</w:t>
      </w:r>
    </w:p>
    <w:p w:rsidR="001E7D55" w:rsidRDefault="001E7D55" w:rsidP="001E7D55">
      <w:pPr>
        <w:pStyle w:val="1"/>
      </w:pPr>
      <w:bookmarkStart w:id="34" w:name="_heading=h.lxsqyik3mh8i" w:colFirst="0" w:colLast="0"/>
      <w:bookmarkEnd w:id="34"/>
      <w:r>
        <w:t>16. Приложение</w:t>
      </w:r>
    </w:p>
    <w:p w:rsidR="001E7D55" w:rsidRDefault="001E7D55" w:rsidP="001E7D55">
      <w:pPr>
        <w:ind w:firstLine="765"/>
        <w:jc w:val="right"/>
        <w:rPr>
          <w:sz w:val="2"/>
          <w:szCs w:val="2"/>
        </w:rPr>
      </w:pPr>
    </w:p>
    <w:p w:rsidR="001E7D55" w:rsidRDefault="001E7D55" w:rsidP="001E7D55">
      <w:r>
        <w:rPr>
          <w:rFonts w:ascii="Times New Roman" w:eastAsia="Times New Roman" w:hAnsi="Times New Roman" w:cs="Times New Roman"/>
          <w:sz w:val="28"/>
          <w:szCs w:val="28"/>
        </w:rPr>
        <w:t>&lt;…</w:t>
      </w:r>
      <w:r w:rsidRPr="00694562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CF1A23" w:rsidRDefault="00CF1A23" w:rsidP="001E7D55">
      <w:pPr>
        <w:ind w:firstLine="720"/>
        <w:jc w:val="both"/>
        <w:rPr>
          <w:sz w:val="2"/>
          <w:szCs w:val="2"/>
        </w:rPr>
      </w:pPr>
      <w:bookmarkStart w:id="35" w:name="_GoBack"/>
      <w:bookmarkEnd w:id="35"/>
    </w:p>
    <w:sectPr w:rsidR="00CF1A23">
      <w:type w:val="continuous"/>
      <w:pgSz w:w="11900" w:h="16840"/>
      <w:pgMar w:top="819" w:right="729" w:bottom="1076" w:left="1504" w:header="566" w:footer="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064F">
      <w:r>
        <w:separator/>
      </w:r>
    </w:p>
  </w:endnote>
  <w:endnote w:type="continuationSeparator" w:id="0">
    <w:p w:rsidR="00000000" w:rsidRDefault="00E9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23" w:rsidRDefault="00E9064F">
    <w:pPr>
      <w:jc w:val="right"/>
      <w:rPr>
        <w:sz w:val="2"/>
        <w:szCs w:val="2"/>
      </w:rPr>
    </w:pPr>
    <w:r>
      <w:rPr>
        <w:sz w:val="2"/>
        <w:szCs w:val="2"/>
      </w:rPr>
      <w:fldChar w:fldCharType="begin"/>
    </w:r>
    <w:r>
      <w:rPr>
        <w:sz w:val="2"/>
        <w:szCs w:val="2"/>
      </w:rPr>
      <w:instrText>PAGE</w:instrText>
    </w:r>
    <w:r w:rsidR="001E7D55">
      <w:rPr>
        <w:sz w:val="2"/>
        <w:szCs w:val="2"/>
      </w:rPr>
      <w:fldChar w:fldCharType="separate"/>
    </w:r>
    <w:r>
      <w:rPr>
        <w:noProof/>
        <w:sz w:val="2"/>
        <w:szCs w:val="2"/>
      </w:rPr>
      <w:t>34</w:t>
    </w:r>
    <w:r>
      <w:rPr>
        <w:sz w:val="2"/>
        <w:szCs w:val="2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10058400</wp:posOffset>
              </wp:positionV>
              <wp:extent cx="80010" cy="170180"/>
              <wp:effectExtent l="0" t="0" r="0" b="0"/>
              <wp:wrapNone/>
              <wp:docPr id="5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699673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1A23" w:rsidRDefault="00E9064F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2"/>
                            </w:rPr>
                            <w:t>#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274pt;margin-top:11in;width:6.3pt;height:13.4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" filled="f" stroked="f">
              <v:textbox inset="0,0,0,0">
                <w:txbxContent>
                  <w:p w:rsidR="00CF1A23" w:rsidRDefault="00E9064F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PAGE \* MERGEFORMAT </w:t>
                    </w:r>
                    <w:r>
                      <w:rPr>
                        <w:rFonts w:ascii="Times New Roman" w:eastAsia="Times New Roman" w:hAnsi="Times New Roman" w:cs="Times New Roman"/>
                        <w:sz w:val="22"/>
                      </w:rPr>
                      <w:t>#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23" w:rsidRDefault="00E9064F">
    <w:pPr>
      <w:jc w:val="right"/>
      <w:rPr>
        <w:sz w:val="2"/>
        <w:szCs w:val="2"/>
      </w:rPr>
    </w:pPr>
    <w:r>
      <w:rPr>
        <w:sz w:val="2"/>
        <w:szCs w:val="2"/>
      </w:rPr>
      <w:fldChar w:fldCharType="begin"/>
    </w:r>
    <w:r>
      <w:rPr>
        <w:sz w:val="2"/>
        <w:szCs w:val="2"/>
      </w:rPr>
      <w:instrText>PAGE</w:instrText>
    </w:r>
    <w:r w:rsidR="001E7D55">
      <w:rPr>
        <w:sz w:val="2"/>
        <w:szCs w:val="2"/>
      </w:rPr>
      <w:fldChar w:fldCharType="separate"/>
    </w:r>
    <w:r>
      <w:rPr>
        <w:noProof/>
        <w:sz w:val="2"/>
        <w:szCs w:val="2"/>
      </w:rPr>
      <w:t>33</w:t>
    </w:r>
    <w:r>
      <w:rPr>
        <w:sz w:val="2"/>
        <w:szCs w:val="2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10058400</wp:posOffset>
              </wp:positionV>
              <wp:extent cx="80010" cy="170180"/>
              <wp:effectExtent l="0" t="0" r="0" b="0"/>
              <wp:wrapNone/>
              <wp:docPr id="5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699673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1A23" w:rsidRDefault="00E9064F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2"/>
                            </w:rPr>
                            <w:t>#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274pt;margin-top:11in;width:6.3pt;height:13.4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" filled="f" stroked="f">
              <v:textbox inset="0,0,0,0">
                <w:txbxContent>
                  <w:p w:rsidR="00CF1A23" w:rsidRDefault="00E9064F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PAGE \* MERGEFORMAT </w:t>
                    </w:r>
                    <w:r>
                      <w:rPr>
                        <w:rFonts w:ascii="Times New Roman" w:eastAsia="Times New Roman" w:hAnsi="Times New Roman" w:cs="Times New Roman"/>
                        <w:sz w:val="22"/>
                      </w:rPr>
                      <w:t>#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23" w:rsidRDefault="00CF1A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064F">
      <w:r>
        <w:separator/>
      </w:r>
    </w:p>
  </w:footnote>
  <w:footnote w:type="continuationSeparator" w:id="0">
    <w:p w:rsidR="00000000" w:rsidRDefault="00E9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23" w:rsidRDefault="00E9064F">
    <w:pPr>
      <w:jc w:val="right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 w:rsidR="001E7D55">
      <w:rPr>
        <w:rFonts w:ascii="Times New Roman" w:eastAsia="Times New Roman" w:hAnsi="Times New Roman" w:cs="Times New Roman"/>
        <w:sz w:val="28"/>
        <w:szCs w:val="28"/>
      </w:rPr>
      <w:fldChar w:fldCharType="separate"/>
    </w:r>
    <w:r>
      <w:rPr>
        <w:rFonts w:ascii="Times New Roman" w:eastAsia="Times New Roman" w:hAnsi="Times New Roman" w:cs="Times New Roman"/>
        <w:noProof/>
        <w:sz w:val="28"/>
        <w:szCs w:val="28"/>
      </w:rPr>
      <w:t>34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23" w:rsidRDefault="00E9064F">
    <w:pPr>
      <w:jc w:val="right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 w:rsidR="001E7D55">
      <w:rPr>
        <w:rFonts w:ascii="Times New Roman" w:eastAsia="Times New Roman" w:hAnsi="Times New Roman" w:cs="Times New Roman"/>
        <w:sz w:val="28"/>
        <w:szCs w:val="28"/>
      </w:rPr>
      <w:fldChar w:fldCharType="separate"/>
    </w:r>
    <w:r>
      <w:rPr>
        <w:rFonts w:ascii="Times New Roman" w:eastAsia="Times New Roman" w:hAnsi="Times New Roman" w:cs="Times New Roman"/>
        <w:noProof/>
        <w:sz w:val="28"/>
        <w:szCs w:val="28"/>
      </w:rPr>
      <w:t>33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23" w:rsidRDefault="00CF1A2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41D2C"/>
    <w:multiLevelType w:val="multilevel"/>
    <w:tmpl w:val="D40688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23"/>
    <w:rsid w:val="001E7D55"/>
    <w:rsid w:val="00CF1A23"/>
    <w:rsid w:val="00E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93D05-9DE5-43E9-9689-5E4ED746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pPr>
      <w:keepNext/>
      <w:keepLines/>
      <w:spacing w:line="342" w:lineRule="auto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pPr>
      <w:keepNext/>
      <w:keepLines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ind w:right="40" w:firstLine="72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Сноска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Сноска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Сноска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Сноска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Сноска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Сноска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Сноска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pt">
    <w:name w:val="Основной текст (4) + Курсив;Интервал 1 pt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Основной текст (4) + Курсив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">
    <w:name w:val="Основной текст (4) + Не 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3">
    <w:name w:val="Основной текст (5) + Не полужирный;Не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Основной текст (5) + Не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8pt">
    <w:name w:val="Основной текст (2) + Georgia;8 pt;Полужирный"/>
    <w:basedOn w:val="2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Narrow13pt">
    <w:name w:val="Основной текст (7) + Arial Narrow;13 pt;Курсив"/>
    <w:basedOn w:val="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Georgia4pt">
    <w:name w:val="Колонтитул + Georgia;4 pt;Полужирный;Курсив"/>
    <w:basedOn w:val="a9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pt">
    <w:name w:val="Колонтитул + 10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0">
    <w:name w:val="Колонтитул + 10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 + Полужирный;Курсив"/>
    <w:basedOn w:val="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Подпись к таблице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Подпись к таблице (2) + Не полужирный"/>
    <w:basedOn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0">
    <w:name w:val="Основной текст (2) + 4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+ Полужирный Exact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f0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pt0">
    <w:name w:val="Колонтитул + 1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1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">
    <w:name w:val="Основной текст (2) + 11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Подпись к таблице (2) + Не полужирный Exact"/>
    <w:basedOn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1">
    <w:name w:val="Основной текст (2) + 4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2">
    <w:name w:val="Подпись к таблице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3">
    <w:name w:val="Колонтитул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0">
    <w:name w:val="Колонтитул +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3">
    <w:name w:val="Подпись к таблице (2) + Курсив"/>
    <w:basedOn w:val="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4">
    <w:name w:val="Подпись к таблице + Полужирный;Курсив"/>
    <w:basedOn w:val="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Сноска"/>
    <w:basedOn w:val="a"/>
    <w:link w:val="a5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Сноска (3)"/>
    <w:basedOn w:val="a"/>
    <w:link w:val="31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Сноска (4)"/>
    <w:basedOn w:val="a"/>
    <w:link w:val="41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3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20" w:after="420"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740" w:after="3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34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340" w:line="38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36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32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40" w:line="292" w:lineRule="exac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22" w:lineRule="exac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320" w:after="32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35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34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00" w:line="342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f4">
    <w:name w:val="toc 2"/>
    <w:basedOn w:val="a"/>
    <w:autoRedefine/>
    <w:pPr>
      <w:shd w:val="clear" w:color="auto" w:fill="FFFFFF"/>
      <w:spacing w:before="340" w:line="38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f5">
    <w:name w:val="Subtitle"/>
    <w:basedOn w:val="a"/>
    <w:next w:val="a"/>
    <w:link w:val="af6"/>
    <w:pPr>
      <w:keepNext/>
      <w:keepLines/>
      <w:ind w:right="40" w:firstLine="72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0">
    <w:name w:val="Заголовок 1 Знак"/>
    <w:basedOn w:val="a0"/>
    <w:link w:val="1"/>
    <w:rsid w:val="001E7D55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rsid w:val="001E7D55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1E7D55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1E7D55"/>
    <w:rPr>
      <w:b/>
      <w:color w:val="000000"/>
    </w:rPr>
  </w:style>
  <w:style w:type="character" w:customStyle="1" w:styleId="50">
    <w:name w:val="Заголовок 5 Знак"/>
    <w:basedOn w:val="a0"/>
    <w:link w:val="5"/>
    <w:rsid w:val="001E7D55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1E7D55"/>
    <w:rPr>
      <w:b/>
      <w:color w:val="000000"/>
      <w:sz w:val="20"/>
      <w:szCs w:val="20"/>
    </w:rPr>
  </w:style>
  <w:style w:type="character" w:customStyle="1" w:styleId="a4">
    <w:name w:val="Название Знак"/>
    <w:basedOn w:val="a0"/>
    <w:link w:val="a3"/>
    <w:rsid w:val="001E7D55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f6">
    <w:name w:val="Подзаголовок Знак"/>
    <w:basedOn w:val="a0"/>
    <w:link w:val="af5"/>
    <w:rsid w:val="001E7D55"/>
    <w:rPr>
      <w:rFonts w:ascii="Times New Roman" w:eastAsia="Times New Roman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nm0vrJjG8hYBuuzsT8Wnmwn5ag==">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9909</Words>
  <Characters>56483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Евгений Сергеевич Биричевский</cp:lastModifiedBy>
  <cp:revision>2</cp:revision>
  <dcterms:created xsi:type="dcterms:W3CDTF">2024-03-21T09:25:00Z</dcterms:created>
  <dcterms:modified xsi:type="dcterms:W3CDTF">2024-03-21T09:25:00Z</dcterms:modified>
</cp:coreProperties>
</file>