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450" w:beforeAutospacing="1" w:line="240" w:lineRule="auto"/>
        <w:jc w:val="center"/>
        <w:outlineLvl w:val="0"/>
        <w:rPr>
          <w:rFonts w:ascii="Times New Roman" w:hAnsi="Times New Roman" w:eastAsia="Times New Roman"/>
          <w:b/>
          <w:bCs/>
          <w:kern w:val="1"/>
          <w:sz w:val="56"/>
          <w:szCs w:val="56"/>
        </w:rPr>
      </w:pPr>
      <w:r>
        <w:rPr>
          <w:rFonts w:ascii="Times New Roman" w:hAnsi="Times New Roman" w:eastAsia="Times New Roman"/>
          <w:b/>
          <w:bCs/>
          <w:kern w:val="1"/>
          <w:sz w:val="56"/>
          <w:szCs w:val="56"/>
        </w:rPr>
        <w:t xml:space="preserve">Информация </w:t>
        <w:br w:type="textWrapping"/>
        <w:t xml:space="preserve">о проведении общероссийского дня приёма граждан </w:t>
        <w:br w:type="textWrapping"/>
        <w:t>14 декабря 2020 год</w:t>
      </w:r>
      <w:r/>
      <w:bookmarkStart w:id="0" w:name="_GoBack"/>
      <w:bookmarkEnd w:id="0"/>
      <w:r/>
      <w:r>
        <w:rPr>
          <w:rFonts w:ascii="Times New Roman" w:hAnsi="Times New Roman" w:eastAsia="Times New Roman"/>
          <w:b/>
          <w:bCs/>
          <w:kern w:val="1"/>
          <w:sz w:val="56"/>
          <w:szCs w:val="56"/>
        </w:rPr>
        <w:t>а</w:t>
      </w:r>
      <w:r>
        <w:rPr>
          <w:rFonts w:ascii="Times New Roman" w:hAnsi="Times New Roman" w:eastAsia="Times New Roman"/>
          <w:b/>
          <w:bCs/>
          <w:kern w:val="1"/>
          <w:sz w:val="56"/>
          <w:szCs w:val="56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часов 00 минут до 20 часов 00 минут 14 декабря 2020 года по местному времени уполномоченные лица У</w:t>
      </w:r>
      <w:r>
        <w:rPr>
          <w:rFonts w:ascii="Times New Roman" w:hAnsi="Times New Roman"/>
          <w:b/>
          <w:sz w:val="28"/>
          <w:szCs w:val="28"/>
        </w:rPr>
        <w:t>правления Федеральной антимонопольной службы по Архангельской области</w:t>
      </w:r>
      <w:r>
        <w:rPr>
          <w:rFonts w:ascii="Times New Roman" w:hAnsi="Times New Roman"/>
          <w:sz w:val="28"/>
          <w:szCs w:val="28"/>
        </w:rPr>
        <w:t xml:space="preserve"> проводят прием заявителей, пришедших </w:t>
      </w:r>
      <w:r>
        <w:rPr>
          <w:rFonts w:ascii="Times New Roman" w:hAnsi="Times New Roman"/>
          <w:b/>
          <w:sz w:val="28"/>
          <w:szCs w:val="28"/>
        </w:rPr>
        <w:t>по адресу: 163000, г. Архангельск, ул. К. Либнехта, 2, кабинеты № 142а и № 104</w:t>
      </w:r>
      <w:r>
        <w:rPr>
          <w:rFonts w:ascii="Times New Roman" w:hAnsi="Times New Roman"/>
          <w:sz w:val="28"/>
          <w:szCs w:val="28"/>
        </w:rPr>
        <w:t xml:space="preserve"> и обеспечивают с их согласия  обращение в режиме видео-конференц-связи, видеосвязи, аудиосвязи или иных видов связи к уполномоченным лицам </w:t>
      </w:r>
      <w:r>
        <w:rPr>
          <w:rFonts w:ascii="Times New Roman" w:hAnsi="Times New Roman"/>
          <w:b/>
          <w:sz w:val="28"/>
          <w:szCs w:val="28"/>
        </w:rPr>
        <w:t>Управления Федеральной антимонопольной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Архангельской области</w:t>
      </w:r>
      <w:r>
        <w:rPr>
          <w:rFonts w:ascii="Times New Roman" w:hAnsi="Times New Roman"/>
          <w:sz w:val="28"/>
          <w:szCs w:val="28"/>
        </w:rPr>
        <w:t xml:space="preserve"> и иных органов государственной власти и местного самоуправления, в компетенцию которых входит решение поставленных в устных обращениях вопросов. Прием проводится в порядке </w:t>
      </w:r>
      <w:r>
        <w:rPr>
          <w:rFonts w:ascii="Times New Roman" w:hAnsi="Times New Roman"/>
          <w:b/>
          <w:sz w:val="28"/>
          <w:szCs w:val="28"/>
        </w:rPr>
        <w:t>предварительной записи</w:t>
      </w:r>
      <w:r>
        <w:rPr>
          <w:rFonts w:ascii="Times New Roman" w:hAnsi="Times New Roman"/>
          <w:sz w:val="28"/>
          <w:szCs w:val="28"/>
        </w:rPr>
        <w:t xml:space="preserve"> при предоставлении документа, удостоверяющего личность (паспорта).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граждан как одного из основных условий реализации конституционных прав граждан на охрану здоровья и благоприятную окружающую среду при реализации  гражданами права на обращение в государственные органы, в том числе в общероссийский день приема граждан, и предотвращения распространения инфекционных заболеваний, в том числе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и в целях исключения контактов заявителей, в том числе с лицами, имеющими признаки, не исключающие заболевание острой респираторной инфекцией, с лицами, находящимися на карантине, с лицами, обязанными находиться на самоизоляции, а также сокращения продолжительности контактов заявителей с уполномоченными лицами ФАС России для организации и проведения общероссийского дня приема граждан рекомендовано: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граждан) и соответствующих государственных органов и органов местного самоуправления на дату проведения общероссийского дня приема граждан;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времени приема не более 15-20 минут с целью сокращения продолжительности контактов граждан и сотрудников ведомства, для чего необходимо приходить на прием с подготовленным заранее письменным обращением, которое можно будет оставить бесконтактным способом для рассмотрения антимонопольной службой;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в ходе личного приема и его ожидания социальной дистанции (1,5-2 метра);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во время приема и во время его ожидания средств индивидуальной защиты органов дыхания (медицинских или гигиенических масок), перчаток и соблюдать гигиену рук. 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Прибытие на прием заблаговременно, за 5-10 минут до назначенного времени. 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в помещения для проведения приема граждан:</w:t>
      </w:r>
    </w:p>
    <w:p>
      <w:pPr>
        <w:numPr>
          <w:ilvl w:val="0"/>
          <w:numId w:val="3"/>
        </w:numPr>
        <w:ind w:left="1428" w:hanging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заявителей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самоизоляции;</w:t>
      </w:r>
    </w:p>
    <w:p>
      <w:pPr>
        <w:numPr>
          <w:ilvl w:val="0"/>
          <w:numId w:val="3"/>
        </w:numPr>
        <w:ind w:left="1428" w:hanging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заявителей: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-предварительно не записавшихся на прием;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-пришедших с опозданием указанного в предварительной записи на прием времени проведения приема;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-пришедших ранее установленного для заблаговременного прибытия на прием времени, до наступления времени, установленного для заблаговременного прибытия на прием.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соблюдения мер предосторожности и защиты граждан и во избежание распространения инфекционных заболеваний, в том числе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-19), для граждан с </w:t>
      </w:r>
      <w:r>
        <w:rPr>
          <w:rFonts w:ascii="Times New Roman" w:hAnsi="Times New Roman"/>
          <w:b/>
          <w:sz w:val="28"/>
          <w:szCs w:val="28"/>
        </w:rPr>
        <w:t>30 ноября по 11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будет организована </w:t>
      </w:r>
      <w:r>
        <w:rPr>
          <w:rFonts w:ascii="Times New Roman" w:hAnsi="Times New Roman"/>
          <w:b/>
          <w:sz w:val="28"/>
          <w:szCs w:val="28"/>
          <w:u w:color="auto" w:val="single"/>
        </w:rPr>
        <w:t>предварительная запись</w:t>
      </w:r>
      <w:r>
        <w:rPr>
          <w:rFonts w:ascii="Times New Roman" w:hAnsi="Times New Roman"/>
          <w:sz w:val="28"/>
          <w:szCs w:val="28"/>
        </w:rPr>
        <w:t xml:space="preserve"> на прием по вопросам в соответствии с компетенцией органа и его уполномоченных лиц. Запись на прием будет проводиться по телефону: </w:t>
      </w:r>
      <w:r>
        <w:rPr>
          <w:rFonts w:ascii="Times New Roman" w:hAnsi="Times New Roman"/>
          <w:b/>
          <w:sz w:val="28"/>
          <w:szCs w:val="28"/>
        </w:rPr>
        <w:t>8 (8182) 20-73-21.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производится с фиксацией данных о заявителе, позволяющих его идентифицировать: фамилии, имени, отчества (последнее – при наличии), даты рождения, адреса места проживания или нахождения, номера телефона, иных данных, позволяющих определить, что данный заявитель не находится на карантине и не обязан находиться на самоизоляции. Неоднократная запись на прием одного и того же заявителя должна быть исключена.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введения дополнительных ограничительных мероприятий, исключающих возможность проведения приема граждан, прием граждан может быть перенесен на другую дату и время с обязательным заблаговременным либо оперативным (посредством мобильной связи) информированием о принятом решении заявителей, предварительно записавшихся на прием.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с повышенной температурой тела либо другими внешними признаками, не исключающими заболевание острой респираторной инфекцией, будут направлены в специальное выделенное помещение с отдельным входом либо машину «скорой помощи».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letters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kremlin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receptions</w:t>
      </w:r>
      <w:r>
        <w:rPr>
          <w:rFonts w:ascii="Times New Roman" w:hAnsi="Times New Roman"/>
          <w:sz w:val="28"/>
          <w:szCs w:val="28"/>
        </w:rPr>
        <w:t xml:space="preserve">), а также на официальном сайте </w:t>
      </w:r>
      <w:r>
        <w:rPr>
          <w:rFonts w:ascii="Times New Roman" w:hAnsi="Times New Roman"/>
          <w:b/>
          <w:sz w:val="28"/>
          <w:szCs w:val="28"/>
        </w:rPr>
        <w:t xml:space="preserve">Управления Федеральной антимонопольной службы по Архангельской области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Интернет </w:t>
      </w:r>
      <w:hyperlink r:id="rId8" w:history="1">
        <w:r>
          <w:rPr>
            <w:rFonts w:ascii="Times New Roman" w:hAnsi="Times New Roman"/>
            <w:sz w:val="28"/>
            <w:szCs w:val="28"/>
            <w:lang w:val="en-us"/>
          </w:rPr>
          <w:t>https://arhangelsk.fas.gov.ru/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1"/>
    <w:lvl w:ilvl="0">
      <w:numFmt w:val="bullet"/>
      <w:suff w:val="tab"/>
      <w:lvlText w:val=""/>
      <w:lvlJc w:val="left"/>
      <w:pPr>
        <w:ind w:left="1068" w:hanging="0"/>
      </w:pPr>
      <w:rPr>
        <w:rPr>
          <w:rFonts w:ascii="Wingdings" w:hAnsi="Wingdings" w:eastAsia="Wingdings" w:cs="Wingdings"/>
        </w:rPr>
      </w:rPr>
    </w:lvl>
    <w:lvl w:ilvl="1">
      <w:numFmt w:val="bullet"/>
      <w:suff w:val="tab"/>
      <w:lvlText w:val="o"/>
      <w:lvlJc w:val="left"/>
      <w:pPr>
        <w:ind w:left="1788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8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8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8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8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8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8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8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singleLevel"/>
    <w:name w:val="Bullet 2"/>
    <w:lvl w:ilvl="0">
      <w:numFmt w:val="bullet"/>
      <w:suff w:val="tab"/>
      <w:lvlText w:val="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singleLevel"/>
    <w:name w:val="Bullet 3"/>
    <w:lvl w:ilvl="0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 w:cs="Courier New"/>
        </w:rPr>
      </w:rPr>
    </w:lvl>
  </w:abstractNum>
  <w:abstractNum w:abstractNumId="6">
    <w:multiLevelType w:val="singleLevel"/>
    <w:name w:val="Bullet 4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7">
    <w:multiLevelType w:val="singleLevel"/>
    <w:name w:val="Bullet 6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">
    <w:multiLevelType w:val="singleLevel"/>
    <w:name w:val="Bullet 7"/>
    <w:lvl w:ilvl="0">
      <w:numFmt w:val="bullet"/>
      <w:suff w:val="tab"/>
      <w:lvlText w:val="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8"/>
    <w:lvl w:ilvl="0">
      <w:numFmt w:val="bullet"/>
      <w:suff w:val="tab"/>
      <w:lvlText w:val="o"/>
      <w:lvlJc w:val="left"/>
      <w:pPr>
        <w:ind w:left="0" w:hanging="0"/>
      </w:pPr>
      <w:rPr>
        <w:rPr>
          <w:rFonts w:ascii="Courier New" w:hAnsi="Courier New" w:cs="Courier New"/>
        </w:rPr>
      </w:rPr>
    </w:lvl>
  </w:abstractNum>
  <w:abstractNum w:abstractNumId="10">
    <w:multiLevelType w:val="singleLevel"/>
    <w:name w:val="Bullet 9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11">
    <w:multiLevelType w:val="singleLevel"/>
    <w:name w:val="Bullet 1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singleLevel"/>
    <w:name w:val="Bullet 13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14">
    <w:multiLevelType w:val="singleLevel"/>
    <w:name w:val="Bullet 1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600"/>
    </w:tmLastPosCaret>
    <w:tmLastPosAnchor>
      <w:tmLastPosPgfIdx w:val="0"/>
      <w:tmLastPosIdx w:val="0"/>
    </w:tmLastPosAnchor>
    <w:tmLastPosTblRect w:left="0" w:top="0" w:right="0" w:bottom="0"/>
  </w:tmLastPos>
  <w:tmAppRevision w:date="1606852631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 w:val="0"/>
      <w:kern w:val="1"/>
      <w:sz w:val="48"/>
      <w:szCs w:val="4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 w:val="0"/>
      <w:kern w:val="1"/>
      <w:sz w:val="48"/>
      <w:szCs w:val="4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arhangelsk.fa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Гульзада Радиковна</dc:creator>
  <cp:keywords/>
  <dc:description/>
  <cp:lastModifiedBy/>
  <cp:revision>6</cp:revision>
  <dcterms:created xsi:type="dcterms:W3CDTF">2020-11-24T15:04:00Z</dcterms:created>
  <dcterms:modified xsi:type="dcterms:W3CDTF">2020-12-01T22:57:11Z</dcterms:modified>
</cp:coreProperties>
</file>